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17A" w:rsidRDefault="00EF617A"/>
    <w:p w:rsidR="00E862EB" w:rsidRPr="00EB573E" w:rsidRDefault="00401B1A" w:rsidP="00E862EB">
      <w:pPr>
        <w:pStyle w:val="Heading1"/>
        <w:rPr>
          <w:sz w:val="32"/>
          <w:szCs w:val="32"/>
        </w:rPr>
      </w:pPr>
      <w:r>
        <w:rPr>
          <w:sz w:val="32"/>
          <w:szCs w:val="32"/>
        </w:rPr>
        <w:t>Judul Artikel Harus Singkat, Jelas dan Informatif – Goudy Old Style 16 pt</w:t>
      </w:r>
    </w:p>
    <w:p w:rsidR="00E862EB" w:rsidRDefault="00E862EB" w:rsidP="00E862EB">
      <w:pPr>
        <w:spacing w:after="0" w:line="240" w:lineRule="auto"/>
        <w:jc w:val="center"/>
      </w:pPr>
    </w:p>
    <w:p w:rsidR="00E862EB" w:rsidRPr="00401B1A" w:rsidRDefault="004E4C7C" w:rsidP="004E4C7C">
      <w:pPr>
        <w:jc w:val="center"/>
        <w:rPr>
          <w:rFonts w:ascii="Goudy Old Style" w:hAnsi="Goudy Old Style"/>
          <w:b/>
          <w:bCs/>
          <w:sz w:val="24"/>
          <w:szCs w:val="24"/>
        </w:rPr>
      </w:pPr>
      <w:r>
        <w:rPr>
          <w:rFonts w:ascii="Goudy Old Style" w:hAnsi="Goudy Old Style"/>
          <w:b/>
          <w:bCs/>
          <w:sz w:val="24"/>
          <w:szCs w:val="24"/>
        </w:rPr>
        <w:t>Penulis Pertama</w:t>
      </w:r>
      <w:r>
        <w:rPr>
          <w:rFonts w:ascii="Goudy Old Style" w:hAnsi="Goudy Old Style"/>
          <w:b/>
          <w:bCs/>
          <w:sz w:val="24"/>
          <w:szCs w:val="24"/>
          <w:vertAlign w:val="superscript"/>
        </w:rPr>
        <w:t>1</w:t>
      </w:r>
      <w:r w:rsidRPr="004E4C7C">
        <w:rPr>
          <w:rFonts w:ascii="Goudy Old Style" w:hAnsi="Goudy Old Style"/>
          <w:b/>
          <w:bCs/>
          <w:sz w:val="24"/>
          <w:szCs w:val="24"/>
        </w:rPr>
        <w:t xml:space="preserve">, Penulis </w:t>
      </w:r>
      <w:r>
        <w:rPr>
          <w:rFonts w:ascii="Goudy Old Style" w:hAnsi="Goudy Old Style"/>
          <w:b/>
          <w:bCs/>
          <w:sz w:val="24"/>
          <w:szCs w:val="24"/>
        </w:rPr>
        <w:t>Kedua</w:t>
      </w:r>
      <w:r>
        <w:rPr>
          <w:rFonts w:ascii="Goudy Old Style" w:hAnsi="Goudy Old Style"/>
          <w:b/>
          <w:bCs/>
          <w:sz w:val="24"/>
          <w:szCs w:val="24"/>
          <w:vertAlign w:val="superscript"/>
        </w:rPr>
        <w:t>2</w:t>
      </w:r>
      <w:r w:rsidRPr="004E4C7C">
        <w:rPr>
          <w:rFonts w:ascii="Goudy Old Style" w:hAnsi="Goudy Old Style"/>
          <w:b/>
          <w:bCs/>
          <w:sz w:val="24"/>
          <w:szCs w:val="24"/>
        </w:rPr>
        <w:t xml:space="preserve">, and Penulis </w:t>
      </w:r>
      <w:r>
        <w:rPr>
          <w:rFonts w:ascii="Goudy Old Style" w:hAnsi="Goudy Old Style"/>
          <w:b/>
          <w:bCs/>
          <w:sz w:val="24"/>
          <w:szCs w:val="24"/>
        </w:rPr>
        <w:t>Ketiga</w:t>
      </w:r>
      <w:r>
        <w:rPr>
          <w:rFonts w:ascii="Goudy Old Style" w:hAnsi="Goudy Old Style"/>
          <w:b/>
          <w:bCs/>
          <w:sz w:val="24"/>
          <w:szCs w:val="24"/>
          <w:vertAlign w:val="superscript"/>
        </w:rPr>
        <w:t>3</w:t>
      </w:r>
      <w:r w:rsidR="00401B1A">
        <w:rPr>
          <w:rFonts w:ascii="Goudy Old Style" w:hAnsi="Goudy Old Style"/>
          <w:b/>
          <w:bCs/>
          <w:sz w:val="24"/>
          <w:szCs w:val="24"/>
        </w:rPr>
        <w:t xml:space="preserve"> (Goudy Old Style 12 pt, Bold)</w:t>
      </w:r>
    </w:p>
    <w:p w:rsidR="00E862EB" w:rsidRPr="00401B1A" w:rsidRDefault="004E4C7C" w:rsidP="004E4C7C">
      <w:pPr>
        <w:spacing w:after="0" w:line="240" w:lineRule="auto"/>
        <w:jc w:val="center"/>
        <w:rPr>
          <w:rFonts w:ascii="Goudy Old Style" w:hAnsi="Goudy Old Style"/>
          <w:sz w:val="24"/>
          <w:szCs w:val="24"/>
        </w:rPr>
      </w:pPr>
      <w:r>
        <w:rPr>
          <w:rFonts w:ascii="Goudy Old Style" w:hAnsi="Goudy Old Style"/>
          <w:sz w:val="24"/>
          <w:szCs w:val="24"/>
          <w:vertAlign w:val="superscript"/>
        </w:rPr>
        <w:t>1</w:t>
      </w:r>
      <w:r>
        <w:rPr>
          <w:rFonts w:ascii="Goudy Old Style" w:hAnsi="Goudy Old Style"/>
          <w:sz w:val="24"/>
          <w:szCs w:val="24"/>
        </w:rPr>
        <w:t>Institusi Penulis Pertama</w:t>
      </w:r>
      <w:r w:rsidR="00E862EB" w:rsidRPr="00E862EB">
        <w:rPr>
          <w:rFonts w:ascii="Goudy Old Style" w:hAnsi="Goudy Old Style"/>
          <w:sz w:val="24"/>
          <w:szCs w:val="24"/>
        </w:rPr>
        <w:t xml:space="preserve">, </w:t>
      </w:r>
      <w:r w:rsidRPr="00022AB5">
        <w:rPr>
          <w:rFonts w:ascii="Goudy Old Style" w:hAnsi="Goudy Old Style"/>
          <w:sz w:val="24"/>
          <w:szCs w:val="24"/>
        </w:rPr>
        <w:t>email Penulis Pertama</w:t>
      </w:r>
      <w:r w:rsidR="00401B1A" w:rsidRPr="00022AB5">
        <w:rPr>
          <w:rFonts w:ascii="Goudy Old Style" w:hAnsi="Goudy Old Style"/>
          <w:sz w:val="24"/>
          <w:szCs w:val="24"/>
        </w:rPr>
        <w:t xml:space="preserve"> </w:t>
      </w:r>
      <w:r w:rsidR="00401B1A" w:rsidRPr="00401B1A">
        <w:rPr>
          <w:rFonts w:ascii="Goudy Old Style" w:hAnsi="Goudy Old Style"/>
          <w:sz w:val="24"/>
          <w:szCs w:val="24"/>
        </w:rPr>
        <w:t>(Goudy Old Style 12 pt)</w:t>
      </w:r>
    </w:p>
    <w:p w:rsidR="004E4C7C" w:rsidRPr="00401B1A" w:rsidRDefault="004E4C7C" w:rsidP="004E4C7C">
      <w:pPr>
        <w:spacing w:after="0" w:line="240" w:lineRule="auto"/>
        <w:jc w:val="center"/>
        <w:rPr>
          <w:rFonts w:ascii="Goudy Old Style" w:hAnsi="Goudy Old Style"/>
          <w:sz w:val="24"/>
          <w:szCs w:val="24"/>
        </w:rPr>
      </w:pPr>
      <w:r>
        <w:rPr>
          <w:rFonts w:ascii="Goudy Old Style" w:hAnsi="Goudy Old Style"/>
          <w:sz w:val="24"/>
          <w:szCs w:val="24"/>
          <w:vertAlign w:val="superscript"/>
        </w:rPr>
        <w:t>2</w:t>
      </w:r>
      <w:r w:rsidRPr="004E4C7C">
        <w:rPr>
          <w:rFonts w:ascii="Goudy Old Style" w:hAnsi="Goudy Old Style"/>
          <w:sz w:val="24"/>
          <w:szCs w:val="24"/>
        </w:rPr>
        <w:t xml:space="preserve">Institusi Penulis </w:t>
      </w:r>
      <w:r>
        <w:rPr>
          <w:rFonts w:ascii="Goudy Old Style" w:hAnsi="Goudy Old Style"/>
          <w:sz w:val="24"/>
          <w:szCs w:val="24"/>
        </w:rPr>
        <w:t>Kedua</w:t>
      </w:r>
      <w:r w:rsidRPr="004E4C7C">
        <w:rPr>
          <w:rFonts w:ascii="Goudy Old Style" w:hAnsi="Goudy Old Style"/>
          <w:sz w:val="24"/>
          <w:szCs w:val="24"/>
        </w:rPr>
        <w:t xml:space="preserve">, </w:t>
      </w:r>
      <w:r w:rsidRPr="00022AB5">
        <w:rPr>
          <w:rFonts w:ascii="Goudy Old Style" w:hAnsi="Goudy Old Style"/>
          <w:sz w:val="24"/>
          <w:szCs w:val="24"/>
        </w:rPr>
        <w:t>email Penulis Kedua</w:t>
      </w:r>
      <w:r w:rsidR="00401B1A">
        <w:rPr>
          <w:rFonts w:ascii="Goudy Old Style" w:hAnsi="Goudy Old Style"/>
          <w:color w:val="0070C0"/>
          <w:sz w:val="24"/>
          <w:szCs w:val="24"/>
          <w:u w:val="single"/>
        </w:rPr>
        <w:t xml:space="preserve"> </w:t>
      </w:r>
      <w:r w:rsidR="00401B1A" w:rsidRPr="00401B1A">
        <w:rPr>
          <w:rFonts w:ascii="Goudy Old Style" w:hAnsi="Goudy Old Style"/>
          <w:sz w:val="24"/>
          <w:szCs w:val="24"/>
        </w:rPr>
        <w:t>(Goudy Old Style 12 pt)</w:t>
      </w:r>
    </w:p>
    <w:p w:rsidR="004E4C7C" w:rsidRPr="00401B1A" w:rsidRDefault="004E4C7C" w:rsidP="004E4C7C">
      <w:pPr>
        <w:spacing w:after="0" w:line="240" w:lineRule="auto"/>
        <w:jc w:val="center"/>
        <w:rPr>
          <w:rFonts w:ascii="Goudy Old Style" w:hAnsi="Goudy Old Style"/>
          <w:sz w:val="24"/>
          <w:szCs w:val="24"/>
        </w:rPr>
      </w:pPr>
      <w:r>
        <w:rPr>
          <w:rFonts w:ascii="Goudy Old Style" w:hAnsi="Goudy Old Style"/>
          <w:sz w:val="24"/>
          <w:szCs w:val="24"/>
          <w:vertAlign w:val="superscript"/>
        </w:rPr>
        <w:t>3</w:t>
      </w:r>
      <w:r w:rsidRPr="004E4C7C">
        <w:rPr>
          <w:rFonts w:ascii="Goudy Old Style" w:hAnsi="Goudy Old Style"/>
          <w:sz w:val="24"/>
          <w:szCs w:val="24"/>
        </w:rPr>
        <w:t xml:space="preserve">Institusi Penulis </w:t>
      </w:r>
      <w:r>
        <w:rPr>
          <w:rFonts w:ascii="Goudy Old Style" w:hAnsi="Goudy Old Style"/>
          <w:sz w:val="24"/>
          <w:szCs w:val="24"/>
        </w:rPr>
        <w:t>Ketiga</w:t>
      </w:r>
      <w:r w:rsidRPr="004E4C7C">
        <w:rPr>
          <w:rFonts w:ascii="Goudy Old Style" w:hAnsi="Goudy Old Style"/>
          <w:sz w:val="24"/>
          <w:szCs w:val="24"/>
        </w:rPr>
        <w:t xml:space="preserve">, </w:t>
      </w:r>
      <w:r w:rsidRPr="00022AB5">
        <w:rPr>
          <w:rFonts w:ascii="Goudy Old Style" w:hAnsi="Goudy Old Style"/>
          <w:sz w:val="24"/>
          <w:szCs w:val="24"/>
        </w:rPr>
        <w:t>email Penulis Ketiga</w:t>
      </w:r>
      <w:r w:rsidR="00401B1A">
        <w:rPr>
          <w:rFonts w:ascii="Goudy Old Style" w:hAnsi="Goudy Old Style"/>
          <w:color w:val="0070C0"/>
          <w:sz w:val="24"/>
          <w:szCs w:val="24"/>
        </w:rPr>
        <w:t xml:space="preserve"> </w:t>
      </w:r>
      <w:r w:rsidR="00401B1A" w:rsidRPr="00401B1A">
        <w:rPr>
          <w:rFonts w:ascii="Goudy Old Style" w:hAnsi="Goudy Old Style"/>
          <w:sz w:val="24"/>
          <w:szCs w:val="24"/>
        </w:rPr>
        <w:t>(Goudy Old Style 12 pt)</w:t>
      </w:r>
    </w:p>
    <w:p w:rsidR="00E862EB" w:rsidRDefault="00E862EB" w:rsidP="00E862EB">
      <w:pPr>
        <w:jc w:val="center"/>
        <w:rPr>
          <w:rFonts w:ascii="Goudy Old Style" w:hAnsi="Goudy Old Style"/>
          <w:b/>
          <w:bCs/>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E862EB" w:rsidTr="00971816">
        <w:trPr>
          <w:jc w:val="center"/>
        </w:trPr>
        <w:tc>
          <w:tcPr>
            <w:tcW w:w="9208" w:type="dxa"/>
          </w:tcPr>
          <w:p w:rsidR="00A36DB9" w:rsidRPr="00E862EB" w:rsidRDefault="00E862EB" w:rsidP="005D4F1F">
            <w:pPr>
              <w:jc w:val="both"/>
              <w:rPr>
                <w:rFonts w:ascii="Goudy Old Style" w:hAnsi="Goudy Old Style"/>
                <w:sz w:val="24"/>
                <w:szCs w:val="24"/>
              </w:rPr>
            </w:pPr>
            <w:r w:rsidRPr="00EB573E">
              <w:rPr>
                <w:rFonts w:ascii="Goudy Old Style" w:hAnsi="Goudy Old Style"/>
                <w:b/>
                <w:bCs/>
                <w:color w:val="006600"/>
                <w:sz w:val="24"/>
                <w:szCs w:val="24"/>
              </w:rPr>
              <w:t>Abstract</w:t>
            </w:r>
            <w:r w:rsidR="00A36DB9" w:rsidRPr="00EB573E">
              <w:rPr>
                <w:rFonts w:ascii="Goudy Old Style" w:hAnsi="Goudy Old Style"/>
                <w:b/>
                <w:bCs/>
                <w:color w:val="006600"/>
                <w:sz w:val="24"/>
                <w:szCs w:val="24"/>
              </w:rPr>
              <w:t xml:space="preserve"> </w:t>
            </w:r>
            <w:r w:rsidR="00A36DB9">
              <w:rPr>
                <w:rFonts w:ascii="Goudy Old Style" w:hAnsi="Goudy Old Style"/>
                <w:b/>
                <w:bCs/>
                <w:sz w:val="24"/>
                <w:szCs w:val="24"/>
              </w:rPr>
              <w:t xml:space="preserve"> </w:t>
            </w:r>
            <w:r w:rsidR="00A36DB9" w:rsidRPr="00A36DB9">
              <w:rPr>
                <w:rFonts w:ascii="Goudy Old Style" w:hAnsi="Goudy Old Style"/>
                <w:b/>
                <w:bCs/>
                <w:sz w:val="24"/>
                <w:szCs w:val="24"/>
              </w:rPr>
              <w:t>–</w:t>
            </w:r>
            <w:r w:rsidR="00A36DB9">
              <w:rPr>
                <w:rFonts w:ascii="Goudy Old Style" w:hAnsi="Goudy Old Style"/>
                <w:b/>
                <w:bCs/>
                <w:sz w:val="24"/>
                <w:szCs w:val="24"/>
              </w:rPr>
              <w:t xml:space="preserve"> </w:t>
            </w:r>
            <w:r>
              <w:rPr>
                <w:rFonts w:ascii="Goudy Old Style" w:hAnsi="Goudy Old Style"/>
                <w:b/>
                <w:bCs/>
                <w:sz w:val="24"/>
                <w:szCs w:val="24"/>
              </w:rPr>
              <w:t xml:space="preserve"> </w:t>
            </w:r>
            <w:r w:rsidR="004E4C7C" w:rsidRPr="005D4F1F">
              <w:rPr>
                <w:rFonts w:ascii="Goudy Old Style" w:hAnsi="Goudy Old Style"/>
                <w:i/>
                <w:iCs/>
                <w:sz w:val="20"/>
                <w:szCs w:val="20"/>
              </w:rPr>
              <w:t xml:space="preserve">Abstracts should be written briefly and accurately, using </w:t>
            </w:r>
            <w:r w:rsidR="004E4C7C" w:rsidRPr="005D4F1F">
              <w:rPr>
                <w:rFonts w:ascii="Goudy Old Style" w:hAnsi="Goudy Old Style"/>
                <w:b/>
                <w:bCs/>
                <w:i/>
                <w:iCs/>
                <w:sz w:val="20"/>
                <w:szCs w:val="20"/>
              </w:rPr>
              <w:t>Goudy Old Style</w:t>
            </w:r>
            <w:r w:rsidR="004E4C7C" w:rsidRPr="005D4F1F">
              <w:rPr>
                <w:rFonts w:ascii="Goudy Old Style" w:hAnsi="Goudy Old Style"/>
                <w:i/>
                <w:iCs/>
                <w:sz w:val="20"/>
                <w:szCs w:val="20"/>
              </w:rPr>
              <w:t xml:space="preserve"> font, size </w:t>
            </w:r>
            <w:r w:rsidR="005D4F1F">
              <w:rPr>
                <w:rFonts w:ascii="Goudy Old Style" w:hAnsi="Goudy Old Style"/>
                <w:b/>
                <w:bCs/>
                <w:i/>
                <w:iCs/>
                <w:sz w:val="20"/>
                <w:szCs w:val="20"/>
              </w:rPr>
              <w:t>10</w:t>
            </w:r>
            <w:r w:rsidR="004E4C7C" w:rsidRPr="005D4F1F">
              <w:rPr>
                <w:rFonts w:ascii="Goudy Old Style" w:hAnsi="Goudy Old Style"/>
                <w:b/>
                <w:bCs/>
                <w:i/>
                <w:iCs/>
                <w:sz w:val="20"/>
                <w:szCs w:val="20"/>
              </w:rPr>
              <w:t xml:space="preserve"> pt</w:t>
            </w:r>
            <w:r w:rsidR="004E4C7C" w:rsidRPr="005D4F1F">
              <w:rPr>
                <w:rFonts w:ascii="Goudy Old Style" w:hAnsi="Goudy Old Style"/>
                <w:i/>
                <w:iCs/>
                <w:sz w:val="20"/>
                <w:szCs w:val="20"/>
              </w:rPr>
              <w:t xml:space="preserve">, single-spaced, with a length of </w:t>
            </w:r>
            <w:r w:rsidR="004E4C7C" w:rsidRPr="005D4F1F">
              <w:rPr>
                <w:rFonts w:ascii="Goudy Old Style" w:hAnsi="Goudy Old Style"/>
                <w:b/>
                <w:bCs/>
                <w:i/>
                <w:iCs/>
                <w:sz w:val="20"/>
                <w:szCs w:val="20"/>
              </w:rPr>
              <w:t>200 - 250 words</w:t>
            </w:r>
            <w:r w:rsidR="004E4C7C" w:rsidRPr="005D4F1F">
              <w:rPr>
                <w:rFonts w:ascii="Goudy Old Style" w:hAnsi="Goudy Old Style"/>
                <w:i/>
                <w:iCs/>
                <w:sz w:val="20"/>
                <w:szCs w:val="20"/>
              </w:rPr>
              <w:t>. The English abstract must be written in proper and grammatically correct English, without any abbreviations or quotations. The results and conclusions should be presented in the present tense, reflecting the current state of the research. The abstract should cover the background of the research problem, the research objectives, the research methods employed, and the key findings and conclusions.</w:t>
            </w:r>
          </w:p>
        </w:tc>
      </w:tr>
      <w:tr w:rsidR="00A36DB9" w:rsidTr="00971816">
        <w:trPr>
          <w:jc w:val="center"/>
        </w:trPr>
        <w:tc>
          <w:tcPr>
            <w:tcW w:w="9208" w:type="dxa"/>
          </w:tcPr>
          <w:p w:rsidR="00A36DB9" w:rsidRPr="00401B1A" w:rsidRDefault="00A36DB9" w:rsidP="004E4C7C">
            <w:pPr>
              <w:jc w:val="both"/>
              <w:rPr>
                <w:rFonts w:ascii="Goudy Old Style" w:hAnsi="Goudy Old Style"/>
                <w:sz w:val="24"/>
                <w:szCs w:val="24"/>
              </w:rPr>
            </w:pPr>
            <w:r w:rsidRPr="00EB573E">
              <w:rPr>
                <w:rFonts w:ascii="Goudy Old Style" w:hAnsi="Goudy Old Style"/>
                <w:b/>
                <w:bCs/>
                <w:color w:val="006600"/>
                <w:sz w:val="24"/>
                <w:szCs w:val="24"/>
              </w:rPr>
              <w:t>Keywords:</w:t>
            </w:r>
            <w:r>
              <w:rPr>
                <w:rFonts w:ascii="Goudy Old Style" w:hAnsi="Goudy Old Style"/>
                <w:b/>
                <w:bCs/>
                <w:sz w:val="24"/>
                <w:szCs w:val="24"/>
              </w:rPr>
              <w:t xml:space="preserve"> </w:t>
            </w:r>
            <w:r w:rsidR="004E4C7C" w:rsidRPr="005D4F1F">
              <w:rPr>
                <w:rFonts w:ascii="Goudy Old Style" w:hAnsi="Goudy Old Style"/>
                <w:i/>
                <w:iCs/>
                <w:sz w:val="20"/>
                <w:szCs w:val="20"/>
              </w:rPr>
              <w:t>Contains three to five words/phrases with a coma separating them.</w:t>
            </w:r>
            <w:r w:rsidR="005D4F1F">
              <w:rPr>
                <w:rFonts w:ascii="Goudy Old Style" w:hAnsi="Goudy Old Style"/>
                <w:sz w:val="20"/>
                <w:szCs w:val="20"/>
              </w:rPr>
              <w:t xml:space="preserve"> (Goudy Old Style, 10</w:t>
            </w:r>
            <w:r w:rsidR="00401B1A" w:rsidRPr="005D4F1F">
              <w:rPr>
                <w:rFonts w:ascii="Goudy Old Style" w:hAnsi="Goudy Old Style"/>
                <w:sz w:val="20"/>
                <w:szCs w:val="20"/>
              </w:rPr>
              <w:t xml:space="preserve"> pt)</w:t>
            </w:r>
          </w:p>
        </w:tc>
      </w:tr>
    </w:tbl>
    <w:p w:rsidR="00E862EB" w:rsidRPr="00E862EB" w:rsidRDefault="00E862EB" w:rsidP="00E862EB">
      <w:pPr>
        <w:jc w:val="center"/>
        <w:rPr>
          <w:rFonts w:ascii="Goudy Old Style" w:hAnsi="Goudy Old Style"/>
          <w:b/>
          <w:bCs/>
          <w:sz w:val="24"/>
          <w:szCs w:val="24"/>
        </w:rPr>
      </w:pPr>
    </w:p>
    <w:p w:rsidR="00E862EB" w:rsidRDefault="00E862EB" w:rsidP="00E862EB">
      <w:pPr>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A36DB9" w:rsidRPr="00A36DB9" w:rsidTr="00971816">
        <w:trPr>
          <w:jc w:val="center"/>
        </w:trPr>
        <w:tc>
          <w:tcPr>
            <w:tcW w:w="9231" w:type="dxa"/>
          </w:tcPr>
          <w:p w:rsidR="00A36DB9" w:rsidRPr="00A36DB9" w:rsidRDefault="00A36DB9" w:rsidP="00C53C9D">
            <w:pPr>
              <w:jc w:val="both"/>
              <w:rPr>
                <w:rFonts w:ascii="Goudy Old Style" w:hAnsi="Goudy Old Style"/>
              </w:rPr>
            </w:pPr>
            <w:r w:rsidRPr="00EB573E">
              <w:rPr>
                <w:rFonts w:ascii="Goudy Old Style" w:hAnsi="Goudy Old Style"/>
                <w:b/>
                <w:bCs/>
                <w:color w:val="006600"/>
              </w:rPr>
              <w:t>Abstrak</w:t>
            </w:r>
            <w:r>
              <w:rPr>
                <w:rFonts w:ascii="Goudy Old Style" w:hAnsi="Goudy Old Style"/>
                <w:b/>
                <w:bCs/>
              </w:rPr>
              <w:t xml:space="preserve"> </w:t>
            </w:r>
            <w:r w:rsidRPr="00A36DB9">
              <w:rPr>
                <w:rFonts w:ascii="Goudy Old Style" w:hAnsi="Goudy Old Style"/>
                <w:b/>
                <w:bCs/>
              </w:rPr>
              <w:t xml:space="preserve"> –   </w:t>
            </w:r>
            <w:r w:rsidR="004E4C7C" w:rsidRPr="005D4F1F">
              <w:rPr>
                <w:rFonts w:ascii="Goudy Old Style" w:hAnsi="Goudy Old Style"/>
                <w:sz w:val="20"/>
                <w:szCs w:val="20"/>
              </w:rPr>
              <w:t xml:space="preserve">Abstrak ditulis secara ringkas dan faktual menggunakan huruf </w:t>
            </w:r>
            <w:r w:rsidR="004E4C7C" w:rsidRPr="005D4F1F">
              <w:rPr>
                <w:rFonts w:ascii="Goudy Old Style" w:hAnsi="Goudy Old Style"/>
                <w:b/>
                <w:bCs/>
                <w:sz w:val="20"/>
                <w:szCs w:val="20"/>
              </w:rPr>
              <w:t>Goudy Old Style</w:t>
            </w:r>
            <w:r w:rsidR="004E4C7C" w:rsidRPr="005D4F1F">
              <w:rPr>
                <w:rFonts w:ascii="Goudy Old Style" w:hAnsi="Goudy Old Style"/>
                <w:sz w:val="20"/>
                <w:szCs w:val="20"/>
              </w:rPr>
              <w:t xml:space="preserve">, ukuran </w:t>
            </w:r>
            <w:r w:rsidR="005D4F1F">
              <w:rPr>
                <w:rFonts w:ascii="Goudy Old Style" w:hAnsi="Goudy Old Style"/>
                <w:b/>
                <w:bCs/>
                <w:sz w:val="20"/>
                <w:szCs w:val="20"/>
              </w:rPr>
              <w:t>10</w:t>
            </w:r>
            <w:r w:rsidR="004E4C7C" w:rsidRPr="005D4F1F">
              <w:rPr>
                <w:rFonts w:ascii="Goudy Old Style" w:hAnsi="Goudy Old Style"/>
                <w:b/>
                <w:bCs/>
                <w:sz w:val="20"/>
                <w:szCs w:val="20"/>
              </w:rPr>
              <w:t xml:space="preserve"> pt</w:t>
            </w:r>
            <w:r w:rsidR="004E4C7C" w:rsidRPr="005D4F1F">
              <w:rPr>
                <w:rFonts w:ascii="Goudy Old Style" w:hAnsi="Goudy Old Style"/>
                <w:sz w:val="20"/>
                <w:szCs w:val="20"/>
              </w:rPr>
              <w:t xml:space="preserve">, 1 spasi dengan panjang teks antara </w:t>
            </w:r>
            <w:r w:rsidR="004E4C7C" w:rsidRPr="005D4F1F">
              <w:rPr>
                <w:rFonts w:ascii="Goudy Old Style" w:hAnsi="Goudy Old Style"/>
                <w:b/>
                <w:bCs/>
                <w:sz w:val="20"/>
                <w:szCs w:val="20"/>
              </w:rPr>
              <w:t>200 – 250 kata</w:t>
            </w:r>
            <w:r w:rsidR="004E4C7C" w:rsidRPr="005D4F1F">
              <w:rPr>
                <w:rFonts w:ascii="Goudy Old Style" w:hAnsi="Goudy Old Style"/>
                <w:sz w:val="20"/>
                <w:szCs w:val="20"/>
              </w:rPr>
              <w:t xml:space="preserve">. Abstrak versi Bahasa Indonesia ditulis menggunakan Bahasa Indonsia yang baik dan benar. Tidak diperkenankan menggunakan singkatan atau kutipan pada abstrak. Hasil dan simpulan ditulis dalam bentuk </w:t>
            </w:r>
            <w:r w:rsidR="004E4C7C" w:rsidRPr="005D4F1F">
              <w:rPr>
                <w:rFonts w:ascii="Goudy Old Style" w:hAnsi="Goudy Old Style"/>
                <w:i/>
                <w:iCs/>
                <w:sz w:val="20"/>
                <w:szCs w:val="20"/>
              </w:rPr>
              <w:t>present tense</w:t>
            </w:r>
            <w:r w:rsidR="004E4C7C" w:rsidRPr="005D4F1F">
              <w:rPr>
                <w:rFonts w:ascii="Goudy Old Style" w:hAnsi="Goudy Old Style"/>
                <w:sz w:val="20"/>
                <w:szCs w:val="20"/>
              </w:rPr>
              <w:t xml:space="preserve"> (waktu saat ini). Abstrak meliputi latar belakang permasalahan, tujuan penelitian, metode penelitian, hasil dan </w:t>
            </w:r>
            <w:r w:rsidR="00C53C9D">
              <w:rPr>
                <w:rFonts w:ascii="Goudy Old Style" w:hAnsi="Goudy Old Style"/>
                <w:sz w:val="20"/>
                <w:szCs w:val="20"/>
              </w:rPr>
              <w:t>implikasi penelitian</w:t>
            </w:r>
            <w:bookmarkStart w:id="0" w:name="_GoBack"/>
            <w:bookmarkEnd w:id="0"/>
            <w:r w:rsidR="004E4C7C" w:rsidRPr="005D4F1F">
              <w:rPr>
                <w:rFonts w:ascii="Goudy Old Style" w:hAnsi="Goudy Old Style"/>
                <w:sz w:val="20"/>
                <w:szCs w:val="20"/>
              </w:rPr>
              <w:t>.</w:t>
            </w:r>
          </w:p>
        </w:tc>
      </w:tr>
      <w:tr w:rsidR="00A36DB9" w:rsidRPr="00A36DB9" w:rsidTr="00971816">
        <w:trPr>
          <w:jc w:val="center"/>
        </w:trPr>
        <w:tc>
          <w:tcPr>
            <w:tcW w:w="9231" w:type="dxa"/>
          </w:tcPr>
          <w:p w:rsidR="00A36DB9" w:rsidRPr="00A36DB9" w:rsidRDefault="00A36DB9" w:rsidP="00A36DB9">
            <w:pPr>
              <w:jc w:val="both"/>
              <w:rPr>
                <w:rFonts w:ascii="Goudy Old Style" w:hAnsi="Goudy Old Style"/>
              </w:rPr>
            </w:pPr>
            <w:r w:rsidRPr="00EB573E">
              <w:rPr>
                <w:rFonts w:ascii="Goudy Old Style" w:hAnsi="Goudy Old Style"/>
                <w:b/>
                <w:bCs/>
                <w:color w:val="006600"/>
              </w:rPr>
              <w:t xml:space="preserve">Kata Kunci: </w:t>
            </w:r>
            <w:r w:rsidR="004E4C7C" w:rsidRPr="005D4F1F">
              <w:rPr>
                <w:rFonts w:ascii="Goudy Old Style" w:hAnsi="Goudy Old Style"/>
                <w:sz w:val="20"/>
                <w:szCs w:val="20"/>
              </w:rPr>
              <w:t>Berisi tiga sampai lima kata/frasa dengan tanda baca koma pemisah.</w:t>
            </w:r>
            <w:r w:rsidR="005D4F1F">
              <w:rPr>
                <w:rFonts w:ascii="Goudy Old Style" w:hAnsi="Goudy Old Style"/>
                <w:sz w:val="20"/>
                <w:szCs w:val="20"/>
              </w:rPr>
              <w:t xml:space="preserve"> (Goudy Old Style, 10</w:t>
            </w:r>
            <w:r w:rsidR="00401B1A" w:rsidRPr="005D4F1F">
              <w:rPr>
                <w:rFonts w:ascii="Goudy Old Style" w:hAnsi="Goudy Old Style"/>
                <w:sz w:val="20"/>
                <w:szCs w:val="20"/>
              </w:rPr>
              <w:t xml:space="preserve"> pt)</w:t>
            </w:r>
          </w:p>
        </w:tc>
      </w:tr>
    </w:tbl>
    <w:p w:rsidR="00A36DB9" w:rsidRDefault="00A36DB9" w:rsidP="00E862EB">
      <w:pPr>
        <w:jc w:val="center"/>
      </w:pPr>
    </w:p>
    <w:p w:rsidR="00A36DB9" w:rsidRDefault="00A36DB9">
      <w:r>
        <w:br w:type="page"/>
      </w:r>
    </w:p>
    <w:p w:rsidR="00A36DB9" w:rsidRPr="009B7CEF" w:rsidRDefault="00A36DB9" w:rsidP="009B7CEF">
      <w:pPr>
        <w:pStyle w:val="Heading2"/>
      </w:pPr>
      <w:r w:rsidRPr="009B7CEF">
        <w:lastRenderedPageBreak/>
        <w:t>Pendahuluan</w:t>
      </w:r>
    </w:p>
    <w:p w:rsidR="004E4C7C" w:rsidRPr="004E4C7C" w:rsidRDefault="004E4C7C" w:rsidP="004E4C7C">
      <w:pPr>
        <w:spacing w:after="0" w:line="360" w:lineRule="auto"/>
        <w:ind w:firstLine="567"/>
        <w:jc w:val="both"/>
        <w:rPr>
          <w:rFonts w:ascii="Goudy Old Style" w:hAnsi="Goudy Old Style"/>
          <w:sz w:val="24"/>
          <w:szCs w:val="24"/>
        </w:rPr>
      </w:pPr>
      <w:r w:rsidRPr="004E4C7C">
        <w:rPr>
          <w:rFonts w:ascii="Goudy Old Style" w:hAnsi="Goudy Old Style"/>
          <w:sz w:val="24"/>
          <w:szCs w:val="24"/>
        </w:rPr>
        <w:t xml:space="preserve">Pendahuluan ditulis menggunakan </w:t>
      </w:r>
      <w:r w:rsidR="004B2AF8">
        <w:rPr>
          <w:rFonts w:ascii="Goudy Old Style" w:hAnsi="Goudy Old Style"/>
          <w:b/>
          <w:bCs/>
          <w:sz w:val="24"/>
          <w:szCs w:val="24"/>
        </w:rPr>
        <w:t>Goudy Old Style; 12 pt; 1,</w:t>
      </w:r>
      <w:r w:rsidRPr="00401B1A">
        <w:rPr>
          <w:rFonts w:ascii="Goudy Old Style" w:hAnsi="Goudy Old Style"/>
          <w:b/>
          <w:bCs/>
          <w:sz w:val="24"/>
          <w:szCs w:val="24"/>
        </w:rPr>
        <w:t>5 Spacing, Justify</w:t>
      </w:r>
      <w:r>
        <w:rPr>
          <w:rFonts w:ascii="Goudy Old Style" w:hAnsi="Goudy Old Style"/>
          <w:sz w:val="24"/>
          <w:szCs w:val="24"/>
        </w:rPr>
        <w:t xml:space="preserve">. </w:t>
      </w:r>
      <w:r w:rsidRPr="004E4C7C">
        <w:rPr>
          <w:rFonts w:ascii="Goudy Old Style" w:hAnsi="Goudy Old Style"/>
          <w:sz w:val="24"/>
          <w:szCs w:val="24"/>
        </w:rPr>
        <w:t>Pendahuluan memuat latar belakang masalah, kajian literatur sebagai dasar pernyataan/pendukung tulisan ilmiah dari naskah, diharapkan ada pernyataan kebaruan ilmiah atas naskah yang ditulis, perumusan masalah, hipotesis (jika ada); dan tujuan penelitian.  Pendahuluan ditulis dalam satu bab tanpa sub judul. Seluruh paparan di dalam artikel ditulis dalam bentuk esai, sehingga tidak ada format numerik atau abjad yang memisahkan antara bab/bagian, atau untuk menandai bab/bagian baru. Apabila ada bagian dari isi artikel yang memerlukan numbering maupun bullet list, buat menjadi paragraf mengalir/tetap essai seperti berikut: (1) satu, (2) dua dan (3) tiga.</w:t>
      </w:r>
    </w:p>
    <w:p w:rsidR="004E4C7C" w:rsidRPr="004E4C7C" w:rsidRDefault="004E4C7C" w:rsidP="004B2AF8">
      <w:pPr>
        <w:spacing w:after="0" w:line="360" w:lineRule="auto"/>
        <w:ind w:firstLine="567"/>
        <w:jc w:val="both"/>
        <w:rPr>
          <w:rFonts w:ascii="Goudy Old Style" w:hAnsi="Goudy Old Style"/>
          <w:sz w:val="24"/>
          <w:szCs w:val="24"/>
        </w:rPr>
      </w:pPr>
      <w:r w:rsidRPr="004E4C7C">
        <w:rPr>
          <w:rFonts w:ascii="Goudy Old Style" w:hAnsi="Goudy Old Style"/>
          <w:sz w:val="24"/>
          <w:szCs w:val="24"/>
        </w:rPr>
        <w:t xml:space="preserve">Setiap kutipan </w:t>
      </w:r>
      <w:r>
        <w:rPr>
          <w:rFonts w:ascii="Goudy Old Style" w:hAnsi="Goudy Old Style"/>
          <w:sz w:val="24"/>
          <w:szCs w:val="24"/>
        </w:rPr>
        <w:t>(</w:t>
      </w:r>
      <w:r w:rsidRPr="004E4C7C">
        <w:rPr>
          <w:rFonts w:ascii="Goudy Old Style" w:hAnsi="Goudy Old Style"/>
          <w:b/>
          <w:bCs/>
          <w:sz w:val="24"/>
          <w:szCs w:val="24"/>
        </w:rPr>
        <w:t xml:space="preserve">Format kutipan: </w:t>
      </w:r>
      <w:hyperlink r:id="rId7" w:history="1">
        <w:r w:rsidR="00401B1A" w:rsidRPr="00F222E5">
          <w:rPr>
            <w:rStyle w:val="Hyperlink"/>
            <w:rFonts w:ascii="Goudy Old Style" w:hAnsi="Goudy Old Style" w:cs="Arial"/>
            <w:b/>
            <w:bCs/>
            <w:sz w:val="24"/>
            <w:szCs w:val="24"/>
          </w:rPr>
          <w:t>Chicago Manual of Style 17</w:t>
        </w:r>
        <w:r w:rsidR="00401B1A" w:rsidRPr="00F222E5">
          <w:rPr>
            <w:rStyle w:val="Hyperlink"/>
            <w:rFonts w:ascii="Goudy Old Style" w:hAnsi="Goudy Old Style" w:cs="Arial"/>
            <w:b/>
            <w:bCs/>
            <w:sz w:val="24"/>
            <w:szCs w:val="24"/>
            <w:vertAlign w:val="superscript"/>
          </w:rPr>
          <w:t>th</w:t>
        </w:r>
        <w:r w:rsidR="00401B1A" w:rsidRPr="00F222E5">
          <w:rPr>
            <w:rStyle w:val="Hyperlink"/>
            <w:rFonts w:ascii="Goudy Old Style" w:hAnsi="Goudy Old Style" w:cs="Arial"/>
            <w:b/>
            <w:bCs/>
            <w:sz w:val="24"/>
            <w:szCs w:val="24"/>
          </w:rPr>
          <w:t xml:space="preserve"> edition (full note)</w:t>
        </w:r>
      </w:hyperlink>
      <w:r w:rsidR="0058030F">
        <w:rPr>
          <w:rFonts w:ascii="Goudy Old Style" w:hAnsi="Goudy Old Style"/>
          <w:b/>
          <w:bCs/>
          <w:sz w:val="24"/>
          <w:szCs w:val="24"/>
        </w:rPr>
        <w:t xml:space="preserve"> – disarankan menggunkan aplikasi </w:t>
      </w:r>
      <w:hyperlink r:id="rId8" w:history="1">
        <w:r w:rsidR="0058030F" w:rsidRPr="00F222E5">
          <w:rPr>
            <w:rStyle w:val="Hyperlink"/>
            <w:rFonts w:ascii="Goudy Old Style" w:hAnsi="Goudy Old Style" w:cs="Arial"/>
            <w:b/>
            <w:bCs/>
            <w:sz w:val="24"/>
            <w:szCs w:val="24"/>
          </w:rPr>
          <w:t>Mendeley</w:t>
        </w:r>
      </w:hyperlink>
      <w:r>
        <w:rPr>
          <w:rFonts w:ascii="Goudy Old Style" w:hAnsi="Goudy Old Style"/>
          <w:sz w:val="24"/>
          <w:szCs w:val="24"/>
        </w:rPr>
        <w:t xml:space="preserve">) </w:t>
      </w:r>
      <w:r w:rsidRPr="004E4C7C">
        <w:rPr>
          <w:rFonts w:ascii="Goudy Old Style" w:hAnsi="Goudy Old Style"/>
          <w:sz w:val="24"/>
          <w:szCs w:val="24"/>
        </w:rPr>
        <w:t>dari buku beri kutipan didalam teksn</w:t>
      </w:r>
      <w:r w:rsidR="00EE7D45">
        <w:rPr>
          <w:rFonts w:ascii="Goudy Old Style" w:hAnsi="Goudy Old Style"/>
          <w:sz w:val="24"/>
          <w:szCs w:val="24"/>
        </w:rPr>
        <w:t xml:space="preserve">ya, serta cantumkan sumbernya pada </w:t>
      </w:r>
      <w:r w:rsidRPr="004E4C7C">
        <w:rPr>
          <w:rFonts w:ascii="Goudy Old Style" w:hAnsi="Goudy Old Style"/>
          <w:sz w:val="24"/>
          <w:szCs w:val="24"/>
        </w:rPr>
        <w:t xml:space="preserve">daftar pustaka. </w:t>
      </w:r>
      <w:r w:rsidR="00401B1A">
        <w:rPr>
          <w:rFonts w:ascii="Goudy Old Style" w:hAnsi="Goudy Old Style"/>
          <w:sz w:val="24"/>
          <w:szCs w:val="24"/>
        </w:rPr>
        <w:t>P</w:t>
      </w:r>
      <w:r w:rsidRPr="004E4C7C">
        <w:rPr>
          <w:rFonts w:ascii="Goudy Old Style" w:hAnsi="Goudy Old Style"/>
          <w:sz w:val="24"/>
          <w:szCs w:val="24"/>
        </w:rPr>
        <w:t>enulisan untuk penulis tunggal dari Buku</w:t>
      </w:r>
      <w:r w:rsidR="000651E7">
        <w:rPr>
          <w:rStyle w:val="FootnoteReference"/>
          <w:rFonts w:ascii="Goudy Old Style" w:hAnsi="Goudy Old Style" w:cs="Arial"/>
          <w:sz w:val="24"/>
          <w:szCs w:val="24"/>
        </w:rPr>
        <w:footnoteReference w:id="1"/>
      </w:r>
      <w:r w:rsidRPr="004E4C7C">
        <w:rPr>
          <w:rFonts w:ascii="Goudy Old Style" w:hAnsi="Goudy Old Style"/>
          <w:sz w:val="24"/>
          <w:szCs w:val="24"/>
        </w:rPr>
        <w:t xml:space="preserve">  dan untuk penulis lebih dari satu sampai dengan 5 orang pada prosiding</w:t>
      </w:r>
      <w:r w:rsidR="000651E7">
        <w:rPr>
          <w:rStyle w:val="FootnoteReference"/>
          <w:rFonts w:ascii="Goudy Old Style" w:hAnsi="Goudy Old Style" w:cs="Arial"/>
          <w:sz w:val="24"/>
          <w:szCs w:val="24"/>
        </w:rPr>
        <w:footnoteReference w:id="2"/>
      </w:r>
      <w:r w:rsidRPr="004E4C7C">
        <w:rPr>
          <w:rFonts w:ascii="Goudy Old Style" w:hAnsi="Goudy Old Style"/>
          <w:sz w:val="24"/>
          <w:szCs w:val="24"/>
        </w:rPr>
        <w:t xml:space="preserve"> serta jurnal</w:t>
      </w:r>
      <w:r w:rsidR="00401B1A">
        <w:rPr>
          <w:rStyle w:val="FootnoteReference"/>
          <w:rFonts w:ascii="Goudy Old Style" w:hAnsi="Goudy Old Style"/>
          <w:sz w:val="24"/>
          <w:szCs w:val="24"/>
        </w:rPr>
        <w:footnoteReference w:id="3"/>
      </w:r>
      <w:r w:rsidRPr="004E4C7C">
        <w:rPr>
          <w:rFonts w:ascii="Goudy Old Style" w:hAnsi="Goudy Old Style"/>
          <w:sz w:val="24"/>
          <w:szCs w:val="24"/>
        </w:rPr>
        <w:t>, sedangkan untuk penulis yang berjumlah 6 orang atau lebih</w:t>
      </w:r>
      <w:r w:rsidR="004B2AF8">
        <w:rPr>
          <w:rStyle w:val="FootnoteReference"/>
          <w:rFonts w:ascii="Goudy Old Style" w:hAnsi="Goudy Old Style"/>
          <w:sz w:val="24"/>
          <w:szCs w:val="24"/>
        </w:rPr>
        <w:footnoteReference w:id="4"/>
      </w:r>
      <w:r w:rsidRPr="004E4C7C">
        <w:rPr>
          <w:rFonts w:ascii="Goudy Old Style" w:hAnsi="Goudy Old Style"/>
          <w:sz w:val="24"/>
          <w:szCs w:val="24"/>
        </w:rPr>
        <w:t>, untuk sitasi dari asosiasi atau lembaga</w:t>
      </w:r>
      <w:r w:rsidR="004B2AF8">
        <w:rPr>
          <w:rStyle w:val="FootnoteReference"/>
          <w:rFonts w:ascii="Goudy Old Style" w:hAnsi="Goudy Old Style"/>
          <w:sz w:val="24"/>
          <w:szCs w:val="24"/>
        </w:rPr>
        <w:footnoteReference w:id="5"/>
      </w:r>
      <w:r w:rsidRPr="004E4C7C">
        <w:rPr>
          <w:rFonts w:ascii="Goudy Old Style" w:hAnsi="Goudy Old Style"/>
          <w:sz w:val="24"/>
          <w:szCs w:val="24"/>
        </w:rPr>
        <w:t xml:space="preserve">. </w:t>
      </w:r>
    </w:p>
    <w:p w:rsidR="009B7CEF" w:rsidRPr="004E4C7C" w:rsidRDefault="004E4C7C" w:rsidP="004E4C7C">
      <w:pPr>
        <w:spacing w:after="0" w:line="360" w:lineRule="auto"/>
        <w:ind w:firstLine="567"/>
        <w:jc w:val="both"/>
        <w:rPr>
          <w:rFonts w:ascii="Goudy Old Style" w:hAnsi="Goudy Old Style"/>
          <w:sz w:val="24"/>
          <w:szCs w:val="24"/>
        </w:rPr>
      </w:pPr>
      <w:r w:rsidRPr="004E4C7C">
        <w:rPr>
          <w:rFonts w:ascii="Goudy Old Style" w:hAnsi="Goudy Old Style"/>
          <w:sz w:val="24"/>
          <w:szCs w:val="24"/>
        </w:rPr>
        <w:t>Artikel merupakan hasil karya asli penulis dan tidak pernah terpublikasikan di media lain. Naskah dipaparkan secara naratif dan pemaparan dalam bentuk sub judul harus dihindari.</w:t>
      </w:r>
    </w:p>
    <w:p w:rsidR="00EB573E" w:rsidRDefault="009B7CEF" w:rsidP="00876817">
      <w:pPr>
        <w:pStyle w:val="Heading2"/>
      </w:pPr>
      <w:r>
        <w:t>Metode Penelitian</w:t>
      </w:r>
    </w:p>
    <w:p w:rsidR="009B7CEF" w:rsidRPr="00876817" w:rsidRDefault="004E4C7C" w:rsidP="004E4C7C">
      <w:pPr>
        <w:spacing w:after="0" w:line="360" w:lineRule="auto"/>
        <w:ind w:firstLine="567"/>
        <w:jc w:val="both"/>
        <w:rPr>
          <w:rFonts w:ascii="Goudy Old Style" w:hAnsi="Goudy Old Style"/>
          <w:sz w:val="24"/>
          <w:szCs w:val="24"/>
        </w:rPr>
      </w:pPr>
      <w:r w:rsidRPr="004E4C7C">
        <w:rPr>
          <w:rFonts w:ascii="Goudy Old Style" w:hAnsi="Goudy Old Style" w:cs="Times New Roman"/>
          <w:sz w:val="24"/>
          <w:szCs w:val="24"/>
          <w:shd w:val="clear" w:color="auto" w:fill="FFFFFF"/>
        </w:rPr>
        <w:t xml:space="preserve">Metode penelitian ditulis dengan </w:t>
      </w:r>
      <w:r w:rsidRPr="004B2AF8">
        <w:rPr>
          <w:rFonts w:ascii="Goudy Old Style" w:hAnsi="Goudy Old Style" w:cs="Times New Roman"/>
          <w:b/>
          <w:bCs/>
          <w:sz w:val="24"/>
          <w:szCs w:val="24"/>
          <w:shd w:val="clear" w:color="auto" w:fill="FFFFFF"/>
        </w:rPr>
        <w:t>Goud</w:t>
      </w:r>
      <w:r w:rsidR="004B2AF8">
        <w:rPr>
          <w:rFonts w:ascii="Goudy Old Style" w:hAnsi="Goudy Old Style" w:cs="Times New Roman"/>
          <w:b/>
          <w:bCs/>
          <w:sz w:val="24"/>
          <w:szCs w:val="24"/>
          <w:shd w:val="clear" w:color="auto" w:fill="FFFFFF"/>
        </w:rPr>
        <w:t>y Old Style 12pt dengan spasi 1,</w:t>
      </w:r>
      <w:r w:rsidRPr="004B2AF8">
        <w:rPr>
          <w:rFonts w:ascii="Goudy Old Style" w:hAnsi="Goudy Old Style" w:cs="Times New Roman"/>
          <w:b/>
          <w:bCs/>
          <w:sz w:val="24"/>
          <w:szCs w:val="24"/>
          <w:shd w:val="clear" w:color="auto" w:fill="FFFFFF"/>
        </w:rPr>
        <w:t>5</w:t>
      </w:r>
      <w:r w:rsidRPr="004E4C7C">
        <w:rPr>
          <w:rFonts w:ascii="Goudy Old Style" w:hAnsi="Goudy Old Style" w:cs="Times New Roman"/>
          <w:sz w:val="24"/>
          <w:szCs w:val="24"/>
          <w:shd w:val="clear" w:color="auto" w:fill="FFFFFF"/>
        </w:rPr>
        <w:t>. Metode penelitian pada naskah artikel menjelaskan jenis penelitian (kuantitatif, kualitatif, studi pustaka), subjek dan objek penelitian, waktu dan lokasi penelitian, instrumen penelitian, cara pengambilan sampel, pengumpulan data, dan analisis data, kecuali pada naskah dengan jenis: hasil pengamatan, kajian, serta karya ilmiah populernya akan dibantu editor dalam penyesuaian templatenya.</w:t>
      </w:r>
      <w:r w:rsidR="00876817" w:rsidRPr="00876817">
        <w:rPr>
          <w:rFonts w:ascii="Goudy Old Style" w:hAnsi="Goudy Old Style"/>
          <w:sz w:val="24"/>
          <w:szCs w:val="24"/>
        </w:rPr>
        <w:t xml:space="preserve"> </w:t>
      </w:r>
    </w:p>
    <w:p w:rsidR="00A36DB9" w:rsidRDefault="00A36DB9" w:rsidP="00876817">
      <w:pPr>
        <w:pStyle w:val="Heading2"/>
      </w:pPr>
      <w:r w:rsidRPr="00876817">
        <w:lastRenderedPageBreak/>
        <w:t>Hasil dan Pembahasan</w:t>
      </w:r>
    </w:p>
    <w:p w:rsidR="003267B5" w:rsidRPr="003267B5" w:rsidRDefault="003267B5" w:rsidP="003267B5">
      <w:pPr>
        <w:pStyle w:val="Heading3"/>
        <w:spacing w:line="360" w:lineRule="auto"/>
        <w:rPr>
          <w:sz w:val="26"/>
          <w:szCs w:val="26"/>
        </w:rPr>
      </w:pPr>
      <w:r w:rsidRPr="003267B5">
        <w:rPr>
          <w:sz w:val="26"/>
          <w:szCs w:val="26"/>
        </w:rPr>
        <w:t>Hasil</w:t>
      </w:r>
    </w:p>
    <w:p w:rsidR="004E4C7C" w:rsidRDefault="004E4C7C" w:rsidP="004E4C7C">
      <w:pPr>
        <w:spacing w:after="0" w:line="360" w:lineRule="auto"/>
        <w:ind w:firstLine="567"/>
        <w:jc w:val="both"/>
        <w:rPr>
          <w:rFonts w:ascii="Goudy Old Style" w:hAnsi="Goudy Old Style"/>
          <w:sz w:val="24"/>
          <w:szCs w:val="24"/>
        </w:rPr>
      </w:pPr>
      <w:r w:rsidRPr="004E4C7C">
        <w:rPr>
          <w:rFonts w:ascii="Goudy Old Style" w:hAnsi="Goudy Old Style"/>
          <w:sz w:val="24"/>
          <w:szCs w:val="24"/>
        </w:rPr>
        <w:t xml:space="preserve">Hasil penelitian ditulis dengan </w:t>
      </w:r>
      <w:r w:rsidRPr="004B2AF8">
        <w:rPr>
          <w:rFonts w:ascii="Goudy Old Style" w:hAnsi="Goudy Old Style"/>
          <w:b/>
          <w:bCs/>
          <w:sz w:val="24"/>
          <w:szCs w:val="24"/>
        </w:rPr>
        <w:t>Goud</w:t>
      </w:r>
      <w:r w:rsidR="004B2AF8">
        <w:rPr>
          <w:rFonts w:ascii="Goudy Old Style" w:hAnsi="Goudy Old Style"/>
          <w:b/>
          <w:bCs/>
          <w:sz w:val="24"/>
          <w:szCs w:val="24"/>
        </w:rPr>
        <w:t>y Old Style 12pt dengan spasi 1,</w:t>
      </w:r>
      <w:r w:rsidRPr="004B2AF8">
        <w:rPr>
          <w:rFonts w:ascii="Goudy Old Style" w:hAnsi="Goudy Old Style"/>
          <w:b/>
          <w:bCs/>
          <w:sz w:val="24"/>
          <w:szCs w:val="24"/>
        </w:rPr>
        <w:t>5</w:t>
      </w:r>
      <w:r w:rsidRPr="004E4C7C">
        <w:rPr>
          <w:rFonts w:ascii="Goudy Old Style" w:hAnsi="Goudy Old Style"/>
          <w:sz w:val="24"/>
          <w:szCs w:val="24"/>
        </w:rPr>
        <w:t xml:space="preserve">. Hasil dan pembahasan menggambarkan temuan utama dari penelitian/naskah. Pembahasan meliputi penyajian data/informasi yang diperoleh dan menganalisis data/informasi sesuai dengan tujuan penulisan artikel. </w:t>
      </w:r>
    </w:p>
    <w:p w:rsidR="003267B5" w:rsidRDefault="003267B5" w:rsidP="004E4C7C">
      <w:pPr>
        <w:spacing w:after="0" w:line="360" w:lineRule="auto"/>
        <w:ind w:firstLine="567"/>
        <w:jc w:val="both"/>
        <w:rPr>
          <w:rFonts w:ascii="Goudy Old Style" w:hAnsi="Goudy Old Style"/>
          <w:sz w:val="24"/>
          <w:szCs w:val="24"/>
        </w:rPr>
      </w:pPr>
      <w:r w:rsidRPr="004E4C7C">
        <w:rPr>
          <w:rFonts w:ascii="Goudy Old Style" w:hAnsi="Goudy Old Style"/>
          <w:sz w:val="24"/>
          <w:szCs w:val="24"/>
        </w:rPr>
        <w:t>Pada naskah yang berbentuk penelitian penulis harus menyusun, menganalisis, mengevaluasi, menginterpretasi serta membandingkan hasil dari temuan terbaru dengan temuan penelitian yang telah ada, sedangkan naskah selain penelitian akan dibantu penataan template dengan tim redaksi. Penulis diharapkan memperhatikan konsistensi artikel mulai dari judul hingga daftar pustaka.</w:t>
      </w:r>
    </w:p>
    <w:p w:rsidR="003267B5" w:rsidRPr="003267B5" w:rsidRDefault="003267B5" w:rsidP="003267B5">
      <w:pPr>
        <w:pStyle w:val="Heading3"/>
        <w:spacing w:line="360" w:lineRule="auto"/>
        <w:rPr>
          <w:sz w:val="26"/>
          <w:szCs w:val="26"/>
        </w:rPr>
      </w:pPr>
      <w:r w:rsidRPr="003267B5">
        <w:rPr>
          <w:sz w:val="26"/>
          <w:szCs w:val="26"/>
        </w:rPr>
        <w:t>Pembahasan</w:t>
      </w:r>
    </w:p>
    <w:p w:rsidR="004E4C7C" w:rsidRPr="004E4C7C" w:rsidRDefault="004E4C7C" w:rsidP="004E4C7C">
      <w:pPr>
        <w:spacing w:after="0" w:line="360" w:lineRule="auto"/>
        <w:ind w:firstLine="567"/>
        <w:jc w:val="both"/>
        <w:rPr>
          <w:rFonts w:ascii="Goudy Old Style" w:hAnsi="Goudy Old Style"/>
          <w:sz w:val="24"/>
          <w:szCs w:val="24"/>
        </w:rPr>
      </w:pPr>
      <w:r w:rsidRPr="004E4C7C">
        <w:rPr>
          <w:rFonts w:ascii="Goudy Old Style" w:hAnsi="Goudy Old Style"/>
          <w:sz w:val="24"/>
          <w:szCs w:val="24"/>
        </w:rPr>
        <w:t>Di dalam uraian tentang Pembahasan, dapat menggunakan sub-sub judul sesuai dengan permasalahan yang dibahas. Sub judul ditulis dengan huruf tebal dan miring. Apabila terdapat sub-sub judul, maka sub-sub judul ditulis miring tetapi tidak tebal. Uraian tentang Hasil dan Pembahasan harus didukung oleh rujukan/ referensi.</w:t>
      </w:r>
    </w:p>
    <w:p w:rsidR="004E4C7C" w:rsidRPr="004E4C7C" w:rsidRDefault="004E4C7C" w:rsidP="004E4C7C">
      <w:pPr>
        <w:spacing w:after="0" w:line="360" w:lineRule="auto"/>
        <w:ind w:firstLine="567"/>
        <w:jc w:val="both"/>
        <w:rPr>
          <w:rFonts w:ascii="Goudy Old Style" w:hAnsi="Goudy Old Style"/>
          <w:sz w:val="24"/>
          <w:szCs w:val="24"/>
        </w:rPr>
      </w:pPr>
      <w:r w:rsidRPr="004E4C7C">
        <w:rPr>
          <w:rFonts w:ascii="Goudy Old Style" w:hAnsi="Goudy Old Style"/>
          <w:sz w:val="24"/>
          <w:szCs w:val="24"/>
        </w:rPr>
        <w:t xml:space="preserve">Tabel/gambar yang ada, disajikan dengan penjelasan yang cukup dan dengan menyertakan nomor dan judul tabel. Penulisan nomor dan judul tabel ditempatkan di atas tabel dengan rata kiri dengan ukuran huruf 10 pt., sedangkan nomor dan judul gambar ditempatkan di bawah gambar dengan rata tengah. Penulis melengkapi tabel/gambar dengan menuliskan sumber dibawah masing-masing tabel/gambar dengan ukuran huruf 10 pt. Tabel dibuat dengan border dan gambar harus bisa dibaca/dilihat dengan jelas. </w:t>
      </w:r>
    </w:p>
    <w:p w:rsidR="004E4C7C" w:rsidRPr="004E4C7C" w:rsidRDefault="004E4C7C" w:rsidP="004E4C7C">
      <w:pPr>
        <w:spacing w:after="0" w:line="360" w:lineRule="auto"/>
        <w:ind w:firstLine="567"/>
        <w:jc w:val="both"/>
        <w:rPr>
          <w:rFonts w:ascii="Goudy Old Style" w:hAnsi="Goudy Old Style"/>
          <w:sz w:val="24"/>
          <w:szCs w:val="24"/>
        </w:rPr>
      </w:pPr>
      <w:r w:rsidRPr="004E4C7C">
        <w:rPr>
          <w:rFonts w:ascii="Goudy Old Style" w:hAnsi="Goudy Old Style"/>
          <w:sz w:val="24"/>
          <w:szCs w:val="24"/>
        </w:rPr>
        <w:t>Data yang dalam bentuk tabel/gambar harus dilengkapi teks naratif/penjelasan secara ilmiah dan disajikan dalam bentuk yang mudah dipahami pembaca. Berikut contoh tabel:</w:t>
      </w:r>
    </w:p>
    <w:p w:rsidR="004E4C7C" w:rsidRPr="004E4C7C" w:rsidRDefault="004E4C7C" w:rsidP="004E4C7C">
      <w:pPr>
        <w:spacing w:after="0" w:line="360" w:lineRule="auto"/>
        <w:ind w:firstLine="567"/>
        <w:jc w:val="both"/>
        <w:rPr>
          <w:rFonts w:ascii="Goudy Old Style" w:hAnsi="Goudy Old Style"/>
          <w:sz w:val="24"/>
          <w:szCs w:val="24"/>
        </w:rPr>
      </w:pPr>
    </w:p>
    <w:p w:rsidR="004E4C7C" w:rsidRPr="004E4C7C" w:rsidRDefault="004E4C7C" w:rsidP="004E4C7C">
      <w:pPr>
        <w:spacing w:after="0" w:line="360" w:lineRule="auto"/>
        <w:ind w:firstLine="567"/>
        <w:jc w:val="center"/>
        <w:rPr>
          <w:rFonts w:ascii="Goudy Old Style" w:hAnsi="Goudy Old Style"/>
          <w:sz w:val="20"/>
          <w:szCs w:val="20"/>
        </w:rPr>
      </w:pPr>
      <w:r w:rsidRPr="004E4C7C">
        <w:rPr>
          <w:rFonts w:ascii="Goudy Old Style" w:hAnsi="Goudy Old Style"/>
          <w:b/>
          <w:bCs/>
          <w:sz w:val="20"/>
          <w:szCs w:val="20"/>
        </w:rPr>
        <w:t>Tabel 1</w:t>
      </w:r>
      <w:r w:rsidRPr="004E4C7C">
        <w:rPr>
          <w:rFonts w:ascii="Goudy Old Style" w:hAnsi="Goudy Old Style"/>
          <w:sz w:val="20"/>
          <w:szCs w:val="20"/>
        </w:rPr>
        <w:t xml:space="preserve"> (</w:t>
      </w:r>
      <w:r w:rsidR="004B2AF8">
        <w:rPr>
          <w:rFonts w:ascii="Goudy Old Style" w:hAnsi="Goudy Old Style"/>
          <w:sz w:val="20"/>
          <w:szCs w:val="20"/>
        </w:rPr>
        <w:t xml:space="preserve">Goudy Old Style, </w:t>
      </w:r>
      <w:r w:rsidRPr="004E4C7C">
        <w:rPr>
          <w:rFonts w:ascii="Goudy Old Style" w:hAnsi="Goudy Old Style"/>
          <w:sz w:val="20"/>
          <w:szCs w:val="20"/>
        </w:rPr>
        <w:t>10 pt.) Jumlah responden guru (10 pt.)</w:t>
      </w:r>
    </w:p>
    <w:tbl>
      <w:tblPr>
        <w:tblW w:w="5000" w:type="pct"/>
        <w:tblInd w:w="-108" w:type="dxa"/>
        <w:tblLook w:val="04A0" w:firstRow="1" w:lastRow="0" w:firstColumn="1" w:lastColumn="0" w:noHBand="0" w:noVBand="1"/>
      </w:tblPr>
      <w:tblGrid>
        <w:gridCol w:w="4667"/>
        <w:gridCol w:w="4360"/>
      </w:tblGrid>
      <w:tr w:rsidR="004E4C7C" w:rsidRPr="004B2AF8" w:rsidTr="003972FD">
        <w:trPr>
          <w:trHeight w:val="323"/>
          <w:tblHeader/>
        </w:trPr>
        <w:tc>
          <w:tcPr>
            <w:tcW w:w="2231" w:type="dxa"/>
            <w:tcBorders>
              <w:top w:val="single" w:sz="4" w:space="0" w:color="auto"/>
              <w:bottom w:val="single" w:sz="4" w:space="0" w:color="auto"/>
            </w:tcBorders>
            <w:tcMar>
              <w:top w:w="0" w:type="dxa"/>
              <w:left w:w="108" w:type="dxa"/>
              <w:bottom w:w="0" w:type="dxa"/>
              <w:right w:w="108" w:type="dxa"/>
            </w:tcMar>
            <w:vAlign w:val="center"/>
          </w:tcPr>
          <w:p w:rsidR="004E4C7C" w:rsidRPr="004B2AF8" w:rsidRDefault="004E4C7C" w:rsidP="004E4C7C">
            <w:pPr>
              <w:spacing w:after="0" w:line="240" w:lineRule="auto"/>
              <w:ind w:firstLine="567"/>
              <w:jc w:val="center"/>
              <w:rPr>
                <w:rFonts w:ascii="Goudy Old Style" w:hAnsi="Goudy Old Style"/>
                <w:sz w:val="20"/>
                <w:szCs w:val="20"/>
              </w:rPr>
            </w:pPr>
            <w:r w:rsidRPr="004B2AF8">
              <w:rPr>
                <w:rFonts w:ascii="Goudy Old Style" w:hAnsi="Goudy Old Style"/>
                <w:b/>
                <w:bCs/>
                <w:sz w:val="20"/>
                <w:szCs w:val="20"/>
              </w:rPr>
              <w:t>Nama Perpustakaan</w:t>
            </w:r>
            <w:r w:rsidR="004B2AF8">
              <w:rPr>
                <w:rFonts w:ascii="Goudy Old Style" w:hAnsi="Goudy Old Style"/>
                <w:b/>
                <w:bCs/>
                <w:sz w:val="20"/>
                <w:szCs w:val="20"/>
              </w:rPr>
              <w:t xml:space="preserve"> (10 pt, Bold)</w:t>
            </w:r>
          </w:p>
        </w:tc>
        <w:tc>
          <w:tcPr>
            <w:tcW w:w="2084" w:type="dxa"/>
            <w:tcBorders>
              <w:top w:val="single" w:sz="4" w:space="0" w:color="auto"/>
              <w:bottom w:val="single" w:sz="4" w:space="0" w:color="auto"/>
            </w:tcBorders>
            <w:tcMar>
              <w:top w:w="0" w:type="dxa"/>
              <w:left w:w="108" w:type="dxa"/>
              <w:bottom w:w="0" w:type="dxa"/>
              <w:right w:w="108" w:type="dxa"/>
            </w:tcMar>
            <w:vAlign w:val="center"/>
          </w:tcPr>
          <w:p w:rsidR="004E4C7C" w:rsidRPr="004B2AF8" w:rsidRDefault="004E4C7C" w:rsidP="004E4C7C">
            <w:pPr>
              <w:spacing w:after="0" w:line="240" w:lineRule="auto"/>
              <w:ind w:firstLine="567"/>
              <w:jc w:val="center"/>
              <w:rPr>
                <w:rFonts w:ascii="Goudy Old Style" w:hAnsi="Goudy Old Style"/>
                <w:sz w:val="20"/>
                <w:szCs w:val="20"/>
              </w:rPr>
            </w:pPr>
            <w:r w:rsidRPr="004B2AF8">
              <w:rPr>
                <w:rFonts w:ascii="Goudy Old Style" w:hAnsi="Goudy Old Style"/>
                <w:b/>
                <w:bCs/>
                <w:sz w:val="20"/>
                <w:szCs w:val="20"/>
              </w:rPr>
              <w:t>Jumlah Pemustaka</w:t>
            </w:r>
            <w:r w:rsidR="004B2AF8">
              <w:rPr>
                <w:rFonts w:ascii="Goudy Old Style" w:hAnsi="Goudy Old Style"/>
                <w:b/>
                <w:bCs/>
                <w:sz w:val="20"/>
                <w:szCs w:val="20"/>
              </w:rPr>
              <w:t xml:space="preserve"> (10 pt, Bold)</w:t>
            </w:r>
          </w:p>
        </w:tc>
      </w:tr>
      <w:tr w:rsidR="004E4C7C" w:rsidRPr="004B2AF8" w:rsidTr="004B2AF8">
        <w:tc>
          <w:tcPr>
            <w:tcW w:w="2231" w:type="dxa"/>
            <w:tcBorders>
              <w:top w:val="single" w:sz="4" w:space="0" w:color="auto"/>
            </w:tcBorders>
            <w:tcMar>
              <w:top w:w="0" w:type="dxa"/>
              <w:left w:w="108" w:type="dxa"/>
              <w:bottom w:w="0" w:type="dxa"/>
              <w:right w:w="108" w:type="dxa"/>
            </w:tcMar>
            <w:vAlign w:val="center"/>
          </w:tcPr>
          <w:p w:rsidR="004E4C7C" w:rsidRPr="004B2AF8" w:rsidRDefault="004E4C7C" w:rsidP="004E4C7C">
            <w:pPr>
              <w:spacing w:after="0" w:line="240" w:lineRule="auto"/>
              <w:ind w:firstLine="567"/>
              <w:jc w:val="center"/>
              <w:rPr>
                <w:rFonts w:ascii="Goudy Old Style" w:hAnsi="Goudy Old Style"/>
                <w:sz w:val="20"/>
                <w:szCs w:val="20"/>
              </w:rPr>
            </w:pPr>
            <w:r w:rsidRPr="004B2AF8">
              <w:rPr>
                <w:rFonts w:ascii="Goudy Old Style" w:hAnsi="Goudy Old Style"/>
                <w:sz w:val="20"/>
                <w:szCs w:val="20"/>
              </w:rPr>
              <w:t>Perpustakaan 1</w:t>
            </w:r>
            <w:r w:rsidR="004B2AF8">
              <w:rPr>
                <w:rFonts w:ascii="Goudy Old Style" w:hAnsi="Goudy Old Style"/>
                <w:sz w:val="20"/>
                <w:szCs w:val="20"/>
              </w:rPr>
              <w:t xml:space="preserve"> (Goudy Old Style, 10 pt, 1 </w:t>
            </w:r>
            <w:r w:rsidR="004B2AF8" w:rsidRPr="004B2AF8">
              <w:rPr>
                <w:rFonts w:ascii="Goudy Old Style" w:hAnsi="Goudy Old Style"/>
                <w:i/>
                <w:iCs/>
                <w:sz w:val="20"/>
                <w:szCs w:val="20"/>
              </w:rPr>
              <w:t>spacing</w:t>
            </w:r>
            <w:r w:rsidR="004B2AF8">
              <w:rPr>
                <w:rFonts w:ascii="Goudy Old Style" w:hAnsi="Goudy Old Style"/>
                <w:sz w:val="20"/>
                <w:szCs w:val="20"/>
              </w:rPr>
              <w:t>)</w:t>
            </w:r>
          </w:p>
        </w:tc>
        <w:tc>
          <w:tcPr>
            <w:tcW w:w="2084" w:type="dxa"/>
            <w:tcBorders>
              <w:top w:val="single" w:sz="4" w:space="0" w:color="auto"/>
            </w:tcBorders>
            <w:tcMar>
              <w:top w:w="0" w:type="dxa"/>
              <w:left w:w="108" w:type="dxa"/>
              <w:bottom w:w="0" w:type="dxa"/>
              <w:right w:w="108" w:type="dxa"/>
            </w:tcMar>
            <w:vAlign w:val="center"/>
          </w:tcPr>
          <w:p w:rsidR="004E4C7C" w:rsidRPr="004B2AF8" w:rsidRDefault="004E4C7C" w:rsidP="004E4C7C">
            <w:pPr>
              <w:spacing w:after="0" w:line="240" w:lineRule="auto"/>
              <w:ind w:firstLine="567"/>
              <w:jc w:val="center"/>
              <w:rPr>
                <w:rFonts w:ascii="Goudy Old Style" w:hAnsi="Goudy Old Style"/>
                <w:sz w:val="20"/>
                <w:szCs w:val="20"/>
              </w:rPr>
            </w:pPr>
            <w:r w:rsidRPr="004B2AF8">
              <w:rPr>
                <w:rFonts w:ascii="Goudy Old Style" w:hAnsi="Goudy Old Style"/>
                <w:sz w:val="20"/>
                <w:szCs w:val="20"/>
              </w:rPr>
              <w:t>100</w:t>
            </w:r>
            <w:r w:rsidR="004B2AF8">
              <w:rPr>
                <w:rFonts w:ascii="Goudy Old Style" w:hAnsi="Goudy Old Style"/>
                <w:sz w:val="20"/>
                <w:szCs w:val="20"/>
              </w:rPr>
              <w:t xml:space="preserve"> (Goudy Old Style, 10 pt, 1 </w:t>
            </w:r>
            <w:r w:rsidR="004B2AF8" w:rsidRPr="004B2AF8">
              <w:rPr>
                <w:rFonts w:ascii="Goudy Old Style" w:hAnsi="Goudy Old Style"/>
                <w:i/>
                <w:iCs/>
                <w:sz w:val="20"/>
                <w:szCs w:val="20"/>
              </w:rPr>
              <w:t>spacing</w:t>
            </w:r>
            <w:r w:rsidR="004B2AF8">
              <w:rPr>
                <w:rFonts w:ascii="Goudy Old Style" w:hAnsi="Goudy Old Style"/>
                <w:sz w:val="20"/>
                <w:szCs w:val="20"/>
              </w:rPr>
              <w:t>)</w:t>
            </w:r>
          </w:p>
        </w:tc>
      </w:tr>
      <w:tr w:rsidR="004E4C7C" w:rsidRPr="004B2AF8" w:rsidTr="004B2AF8">
        <w:tc>
          <w:tcPr>
            <w:tcW w:w="2231" w:type="dxa"/>
            <w:tcMar>
              <w:top w:w="0" w:type="dxa"/>
              <w:left w:w="108" w:type="dxa"/>
              <w:bottom w:w="0" w:type="dxa"/>
              <w:right w:w="108" w:type="dxa"/>
            </w:tcMar>
            <w:vAlign w:val="center"/>
          </w:tcPr>
          <w:p w:rsidR="004E4C7C" w:rsidRPr="004B2AF8" w:rsidRDefault="004E4C7C" w:rsidP="004E4C7C">
            <w:pPr>
              <w:spacing w:after="0" w:line="240" w:lineRule="auto"/>
              <w:ind w:firstLine="567"/>
              <w:jc w:val="center"/>
              <w:rPr>
                <w:rFonts w:ascii="Goudy Old Style" w:hAnsi="Goudy Old Style"/>
                <w:sz w:val="20"/>
                <w:szCs w:val="20"/>
              </w:rPr>
            </w:pPr>
            <w:r w:rsidRPr="004B2AF8">
              <w:rPr>
                <w:rFonts w:ascii="Goudy Old Style" w:hAnsi="Goudy Old Style"/>
                <w:sz w:val="20"/>
                <w:szCs w:val="20"/>
              </w:rPr>
              <w:t>Perpustakaan 2</w:t>
            </w:r>
            <w:r w:rsidR="004B2AF8">
              <w:rPr>
                <w:rFonts w:ascii="Goudy Old Style" w:hAnsi="Goudy Old Style"/>
                <w:sz w:val="20"/>
                <w:szCs w:val="20"/>
              </w:rPr>
              <w:t xml:space="preserve"> (Goudy Old Style, 10 pt)</w:t>
            </w:r>
          </w:p>
        </w:tc>
        <w:tc>
          <w:tcPr>
            <w:tcW w:w="2084" w:type="dxa"/>
            <w:tcMar>
              <w:top w:w="0" w:type="dxa"/>
              <w:left w:w="108" w:type="dxa"/>
              <w:bottom w:w="0" w:type="dxa"/>
              <w:right w:w="108" w:type="dxa"/>
            </w:tcMar>
            <w:vAlign w:val="center"/>
          </w:tcPr>
          <w:p w:rsidR="004E4C7C" w:rsidRPr="004B2AF8" w:rsidRDefault="004E4C7C" w:rsidP="004E4C7C">
            <w:pPr>
              <w:spacing w:after="0" w:line="240" w:lineRule="auto"/>
              <w:ind w:firstLine="567"/>
              <w:jc w:val="center"/>
              <w:rPr>
                <w:rFonts w:ascii="Goudy Old Style" w:hAnsi="Goudy Old Style"/>
                <w:sz w:val="20"/>
                <w:szCs w:val="20"/>
              </w:rPr>
            </w:pPr>
            <w:r w:rsidRPr="004B2AF8">
              <w:rPr>
                <w:rFonts w:ascii="Goudy Old Style" w:hAnsi="Goudy Old Style"/>
                <w:sz w:val="20"/>
                <w:szCs w:val="20"/>
              </w:rPr>
              <w:t>200</w:t>
            </w:r>
            <w:r w:rsidR="004B2AF8">
              <w:rPr>
                <w:rFonts w:ascii="Goudy Old Style" w:hAnsi="Goudy Old Style"/>
                <w:sz w:val="20"/>
                <w:szCs w:val="20"/>
              </w:rPr>
              <w:t xml:space="preserve"> (Goudy Old Style, 10 pt)</w:t>
            </w:r>
          </w:p>
        </w:tc>
      </w:tr>
      <w:tr w:rsidR="004E4C7C" w:rsidRPr="004B2AF8" w:rsidTr="004B2AF8">
        <w:tc>
          <w:tcPr>
            <w:tcW w:w="2231" w:type="dxa"/>
            <w:tcMar>
              <w:top w:w="0" w:type="dxa"/>
              <w:left w:w="108" w:type="dxa"/>
              <w:bottom w:w="0" w:type="dxa"/>
              <w:right w:w="108" w:type="dxa"/>
            </w:tcMar>
            <w:vAlign w:val="center"/>
          </w:tcPr>
          <w:p w:rsidR="004E4C7C" w:rsidRPr="004B2AF8" w:rsidRDefault="004E4C7C" w:rsidP="004E4C7C">
            <w:pPr>
              <w:spacing w:after="0" w:line="240" w:lineRule="auto"/>
              <w:ind w:firstLine="567"/>
              <w:jc w:val="center"/>
              <w:rPr>
                <w:rFonts w:ascii="Goudy Old Style" w:hAnsi="Goudy Old Style"/>
                <w:sz w:val="20"/>
                <w:szCs w:val="20"/>
              </w:rPr>
            </w:pPr>
            <w:r w:rsidRPr="004B2AF8">
              <w:rPr>
                <w:rFonts w:ascii="Goudy Old Style" w:hAnsi="Goudy Old Style"/>
                <w:sz w:val="20"/>
                <w:szCs w:val="20"/>
              </w:rPr>
              <w:t>Perpustakaan 3</w:t>
            </w:r>
            <w:r w:rsidR="004B2AF8">
              <w:rPr>
                <w:rFonts w:ascii="Goudy Old Style" w:hAnsi="Goudy Old Style"/>
                <w:sz w:val="20"/>
                <w:szCs w:val="20"/>
              </w:rPr>
              <w:t xml:space="preserve"> (Goudy Old Style, 10 pt)</w:t>
            </w:r>
          </w:p>
        </w:tc>
        <w:tc>
          <w:tcPr>
            <w:tcW w:w="2084" w:type="dxa"/>
            <w:tcMar>
              <w:top w:w="0" w:type="dxa"/>
              <w:left w:w="108" w:type="dxa"/>
              <w:bottom w:w="0" w:type="dxa"/>
              <w:right w:w="108" w:type="dxa"/>
            </w:tcMar>
            <w:vAlign w:val="center"/>
          </w:tcPr>
          <w:p w:rsidR="004E4C7C" w:rsidRPr="004B2AF8" w:rsidRDefault="004E4C7C" w:rsidP="004E4C7C">
            <w:pPr>
              <w:spacing w:after="0" w:line="240" w:lineRule="auto"/>
              <w:ind w:firstLine="567"/>
              <w:jc w:val="center"/>
              <w:rPr>
                <w:rFonts w:ascii="Goudy Old Style" w:hAnsi="Goudy Old Style"/>
                <w:sz w:val="20"/>
                <w:szCs w:val="20"/>
              </w:rPr>
            </w:pPr>
            <w:r w:rsidRPr="004B2AF8">
              <w:rPr>
                <w:rFonts w:ascii="Goudy Old Style" w:hAnsi="Goudy Old Style"/>
                <w:sz w:val="20"/>
                <w:szCs w:val="20"/>
              </w:rPr>
              <w:t>300</w:t>
            </w:r>
            <w:r w:rsidR="004B2AF8">
              <w:rPr>
                <w:rFonts w:ascii="Goudy Old Style" w:hAnsi="Goudy Old Style"/>
                <w:sz w:val="20"/>
                <w:szCs w:val="20"/>
              </w:rPr>
              <w:t xml:space="preserve"> (Goudy Old Style, 10 pt)</w:t>
            </w:r>
          </w:p>
        </w:tc>
      </w:tr>
      <w:tr w:rsidR="004E4C7C" w:rsidRPr="004B2AF8" w:rsidTr="004B2AF8">
        <w:tc>
          <w:tcPr>
            <w:tcW w:w="2231" w:type="dxa"/>
            <w:tcMar>
              <w:top w:w="0" w:type="dxa"/>
              <w:left w:w="108" w:type="dxa"/>
              <w:bottom w:w="0" w:type="dxa"/>
              <w:right w:w="108" w:type="dxa"/>
            </w:tcMar>
            <w:vAlign w:val="center"/>
          </w:tcPr>
          <w:p w:rsidR="004E4C7C" w:rsidRPr="004B2AF8" w:rsidRDefault="004E4C7C" w:rsidP="004E4C7C">
            <w:pPr>
              <w:spacing w:after="0" w:line="240" w:lineRule="auto"/>
              <w:ind w:firstLine="567"/>
              <w:jc w:val="center"/>
              <w:rPr>
                <w:rFonts w:ascii="Goudy Old Style" w:hAnsi="Goudy Old Style"/>
                <w:sz w:val="20"/>
                <w:szCs w:val="20"/>
              </w:rPr>
            </w:pPr>
            <w:r w:rsidRPr="004B2AF8">
              <w:rPr>
                <w:rFonts w:ascii="Goudy Old Style" w:hAnsi="Goudy Old Style"/>
                <w:sz w:val="20"/>
                <w:szCs w:val="20"/>
              </w:rPr>
              <w:t>Perpustakaan 4</w:t>
            </w:r>
            <w:r w:rsidR="004B2AF8">
              <w:rPr>
                <w:rFonts w:ascii="Goudy Old Style" w:hAnsi="Goudy Old Style"/>
                <w:sz w:val="20"/>
                <w:szCs w:val="20"/>
              </w:rPr>
              <w:t xml:space="preserve"> (Goudy Old Style, 10 pt)</w:t>
            </w:r>
          </w:p>
        </w:tc>
        <w:tc>
          <w:tcPr>
            <w:tcW w:w="2084" w:type="dxa"/>
            <w:tcMar>
              <w:top w:w="0" w:type="dxa"/>
              <w:left w:w="108" w:type="dxa"/>
              <w:bottom w:w="0" w:type="dxa"/>
              <w:right w:w="108" w:type="dxa"/>
            </w:tcMar>
            <w:vAlign w:val="center"/>
          </w:tcPr>
          <w:p w:rsidR="004E4C7C" w:rsidRPr="004B2AF8" w:rsidRDefault="004E4C7C" w:rsidP="004E4C7C">
            <w:pPr>
              <w:spacing w:after="0" w:line="240" w:lineRule="auto"/>
              <w:ind w:firstLine="567"/>
              <w:jc w:val="center"/>
              <w:rPr>
                <w:rFonts w:ascii="Goudy Old Style" w:hAnsi="Goudy Old Style"/>
                <w:sz w:val="20"/>
                <w:szCs w:val="20"/>
              </w:rPr>
            </w:pPr>
            <w:r w:rsidRPr="004B2AF8">
              <w:rPr>
                <w:rFonts w:ascii="Goudy Old Style" w:hAnsi="Goudy Old Style"/>
                <w:sz w:val="20"/>
                <w:szCs w:val="20"/>
              </w:rPr>
              <w:t>400</w:t>
            </w:r>
            <w:r w:rsidR="004B2AF8">
              <w:rPr>
                <w:rFonts w:ascii="Goudy Old Style" w:hAnsi="Goudy Old Style"/>
                <w:sz w:val="20"/>
                <w:szCs w:val="20"/>
              </w:rPr>
              <w:t xml:space="preserve"> (Goudy Old Style, 10 pt)</w:t>
            </w:r>
          </w:p>
        </w:tc>
      </w:tr>
      <w:tr w:rsidR="004E4C7C" w:rsidRPr="004B2AF8" w:rsidTr="004B2AF8">
        <w:tc>
          <w:tcPr>
            <w:tcW w:w="2231" w:type="dxa"/>
            <w:tcBorders>
              <w:bottom w:val="single" w:sz="4" w:space="0" w:color="auto"/>
            </w:tcBorders>
            <w:tcMar>
              <w:top w:w="0" w:type="dxa"/>
              <w:left w:w="108" w:type="dxa"/>
              <w:bottom w:w="0" w:type="dxa"/>
              <w:right w:w="108" w:type="dxa"/>
            </w:tcMar>
            <w:vAlign w:val="center"/>
          </w:tcPr>
          <w:p w:rsidR="004E4C7C" w:rsidRPr="004B2AF8" w:rsidRDefault="004E4C7C" w:rsidP="004E4C7C">
            <w:pPr>
              <w:spacing w:after="0" w:line="240" w:lineRule="auto"/>
              <w:ind w:firstLine="567"/>
              <w:jc w:val="center"/>
              <w:rPr>
                <w:rFonts w:ascii="Goudy Old Style" w:hAnsi="Goudy Old Style"/>
                <w:sz w:val="20"/>
                <w:szCs w:val="20"/>
              </w:rPr>
            </w:pPr>
            <w:r w:rsidRPr="004B2AF8">
              <w:rPr>
                <w:rFonts w:ascii="Goudy Old Style" w:hAnsi="Goudy Old Style"/>
                <w:sz w:val="20"/>
                <w:szCs w:val="20"/>
              </w:rPr>
              <w:t>Perpustakaan 5</w:t>
            </w:r>
            <w:r w:rsidR="004B2AF8">
              <w:rPr>
                <w:rFonts w:ascii="Goudy Old Style" w:hAnsi="Goudy Old Style"/>
                <w:sz w:val="20"/>
                <w:szCs w:val="20"/>
              </w:rPr>
              <w:t xml:space="preserve"> (Goudy Old Style, 10 pt)</w:t>
            </w:r>
          </w:p>
        </w:tc>
        <w:tc>
          <w:tcPr>
            <w:tcW w:w="2084" w:type="dxa"/>
            <w:tcBorders>
              <w:bottom w:val="single" w:sz="4" w:space="0" w:color="auto"/>
            </w:tcBorders>
            <w:tcMar>
              <w:top w:w="0" w:type="dxa"/>
              <w:left w:w="108" w:type="dxa"/>
              <w:bottom w:w="0" w:type="dxa"/>
              <w:right w:w="108" w:type="dxa"/>
            </w:tcMar>
            <w:vAlign w:val="center"/>
          </w:tcPr>
          <w:p w:rsidR="004E4C7C" w:rsidRPr="004B2AF8" w:rsidRDefault="004E4C7C" w:rsidP="004E4C7C">
            <w:pPr>
              <w:spacing w:after="0" w:line="240" w:lineRule="auto"/>
              <w:ind w:firstLine="567"/>
              <w:jc w:val="center"/>
              <w:rPr>
                <w:rFonts w:ascii="Goudy Old Style" w:hAnsi="Goudy Old Style"/>
                <w:sz w:val="20"/>
                <w:szCs w:val="20"/>
              </w:rPr>
            </w:pPr>
            <w:r w:rsidRPr="004B2AF8">
              <w:rPr>
                <w:rFonts w:ascii="Goudy Old Style" w:hAnsi="Goudy Old Style"/>
                <w:sz w:val="20"/>
                <w:szCs w:val="20"/>
              </w:rPr>
              <w:t>500</w:t>
            </w:r>
            <w:r w:rsidR="004B2AF8">
              <w:rPr>
                <w:rFonts w:ascii="Goudy Old Style" w:hAnsi="Goudy Old Style"/>
                <w:sz w:val="20"/>
                <w:szCs w:val="20"/>
              </w:rPr>
              <w:t xml:space="preserve"> (Goudy Old Style, 10 pt)</w:t>
            </w:r>
          </w:p>
        </w:tc>
      </w:tr>
    </w:tbl>
    <w:p w:rsidR="004E4C7C" w:rsidRPr="004E4C7C" w:rsidRDefault="004E4C7C" w:rsidP="004E4C7C">
      <w:pPr>
        <w:spacing w:after="0" w:line="360" w:lineRule="auto"/>
        <w:ind w:firstLine="567"/>
        <w:jc w:val="both"/>
        <w:rPr>
          <w:rFonts w:ascii="Goudy Old Style" w:hAnsi="Goudy Old Style"/>
          <w:sz w:val="24"/>
          <w:szCs w:val="24"/>
        </w:rPr>
      </w:pPr>
    </w:p>
    <w:p w:rsidR="004E4C7C" w:rsidRDefault="004E4C7C" w:rsidP="004E4C7C">
      <w:pPr>
        <w:spacing w:after="0" w:line="360" w:lineRule="auto"/>
        <w:ind w:firstLine="567"/>
        <w:jc w:val="both"/>
        <w:rPr>
          <w:rFonts w:ascii="Goudy Old Style" w:hAnsi="Goudy Old Style"/>
          <w:sz w:val="24"/>
          <w:szCs w:val="24"/>
        </w:rPr>
      </w:pPr>
    </w:p>
    <w:p w:rsidR="004E4C7C" w:rsidRPr="004E4C7C" w:rsidRDefault="004E4C7C" w:rsidP="004E4C7C">
      <w:pPr>
        <w:spacing w:after="0" w:line="360" w:lineRule="auto"/>
        <w:ind w:firstLine="567"/>
        <w:jc w:val="both"/>
        <w:rPr>
          <w:rFonts w:ascii="Goudy Old Style" w:hAnsi="Goudy Old Style"/>
          <w:sz w:val="24"/>
          <w:szCs w:val="24"/>
        </w:rPr>
      </w:pPr>
      <w:r w:rsidRPr="004E4C7C">
        <w:rPr>
          <w:rFonts w:ascii="Goudy Old Style" w:hAnsi="Goudy Old Style"/>
          <w:sz w:val="24"/>
          <w:szCs w:val="24"/>
        </w:rPr>
        <w:lastRenderedPageBreak/>
        <w:t>Contoh gambar:</w:t>
      </w:r>
    </w:p>
    <w:p w:rsidR="004E4C7C" w:rsidRPr="004E4C7C" w:rsidRDefault="004E4C7C" w:rsidP="004E4C7C">
      <w:pPr>
        <w:spacing w:after="0" w:line="360" w:lineRule="auto"/>
        <w:ind w:firstLine="567"/>
        <w:jc w:val="both"/>
        <w:rPr>
          <w:rFonts w:ascii="Goudy Old Style" w:hAnsi="Goudy Old Style"/>
          <w:sz w:val="24"/>
          <w:szCs w:val="24"/>
        </w:rPr>
      </w:pPr>
    </w:p>
    <w:p w:rsidR="004E4C7C" w:rsidRPr="004E4C7C" w:rsidRDefault="006E2785" w:rsidP="004E4C7C">
      <w:pPr>
        <w:spacing w:after="0" w:line="360" w:lineRule="auto"/>
        <w:ind w:firstLine="567"/>
        <w:jc w:val="center"/>
        <w:rPr>
          <w:rFonts w:ascii="Goudy Old Style" w:hAnsi="Goudy Old Style"/>
          <w:sz w:val="24"/>
          <w:szCs w:val="24"/>
        </w:rPr>
      </w:pPr>
      <w:r w:rsidRPr="006E2785">
        <w:rPr>
          <w:rFonts w:ascii="Goudy Old Style" w:hAnsi="Goudy Old Style"/>
          <w:noProof/>
          <w:sz w:val="24"/>
          <w:szCs w:val="24"/>
        </w:rPr>
        <w:drawing>
          <wp:inline distT="0" distB="0" distL="0" distR="0">
            <wp:extent cx="2986405" cy="125793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6405" cy="1257935"/>
                    </a:xfrm>
                    <a:prstGeom prst="rect">
                      <a:avLst/>
                    </a:prstGeom>
                    <a:noFill/>
                    <a:ln>
                      <a:noFill/>
                    </a:ln>
                  </pic:spPr>
                </pic:pic>
              </a:graphicData>
            </a:graphic>
          </wp:inline>
        </w:drawing>
      </w:r>
    </w:p>
    <w:p w:rsidR="004E4C7C" w:rsidRPr="004E4C7C" w:rsidRDefault="004E4C7C" w:rsidP="004E4C7C">
      <w:pPr>
        <w:spacing w:after="0" w:line="360" w:lineRule="auto"/>
        <w:ind w:firstLine="567"/>
        <w:jc w:val="center"/>
        <w:rPr>
          <w:rFonts w:ascii="Goudy Old Style" w:hAnsi="Goudy Old Style"/>
          <w:sz w:val="20"/>
          <w:szCs w:val="20"/>
        </w:rPr>
      </w:pPr>
      <w:r w:rsidRPr="004E4C7C">
        <w:rPr>
          <w:rFonts w:ascii="Goudy Old Style" w:hAnsi="Goudy Old Style"/>
          <w:b/>
          <w:bCs/>
          <w:sz w:val="20"/>
          <w:szCs w:val="20"/>
        </w:rPr>
        <w:t>Gambar 1</w:t>
      </w:r>
      <w:r w:rsidRPr="004E4C7C">
        <w:rPr>
          <w:rFonts w:ascii="Goudy Old Style" w:hAnsi="Goudy Old Style"/>
          <w:sz w:val="20"/>
          <w:szCs w:val="20"/>
        </w:rPr>
        <w:t xml:space="preserve">. Logo </w:t>
      </w:r>
      <w:r>
        <w:rPr>
          <w:rFonts w:ascii="Goudy Old Style" w:hAnsi="Goudy Old Style"/>
          <w:sz w:val="20"/>
          <w:szCs w:val="20"/>
        </w:rPr>
        <w:t>NABAWI</w:t>
      </w:r>
      <w:r w:rsidRPr="004E4C7C">
        <w:rPr>
          <w:rFonts w:ascii="Goudy Old Style" w:hAnsi="Goudy Old Style"/>
          <w:sz w:val="20"/>
          <w:szCs w:val="20"/>
        </w:rPr>
        <w:t xml:space="preserve"> (</w:t>
      </w:r>
      <w:r w:rsidR="004B2AF8">
        <w:rPr>
          <w:rFonts w:ascii="Goudy Old Style" w:hAnsi="Goudy Old Style"/>
          <w:sz w:val="20"/>
          <w:szCs w:val="20"/>
        </w:rPr>
        <w:t xml:space="preserve">Goudy Old Style, </w:t>
      </w:r>
      <w:r w:rsidRPr="004E4C7C">
        <w:rPr>
          <w:rFonts w:ascii="Goudy Old Style" w:hAnsi="Goudy Old Style"/>
          <w:sz w:val="20"/>
          <w:szCs w:val="20"/>
        </w:rPr>
        <w:t>10 pt.)</w:t>
      </w:r>
    </w:p>
    <w:p w:rsidR="0020487F" w:rsidRDefault="0020487F" w:rsidP="0020487F">
      <w:pPr>
        <w:spacing w:after="0" w:line="360" w:lineRule="auto"/>
        <w:jc w:val="both"/>
      </w:pPr>
    </w:p>
    <w:p w:rsidR="00A36DB9" w:rsidRDefault="00A36DB9" w:rsidP="0020487F">
      <w:pPr>
        <w:pStyle w:val="Heading2"/>
      </w:pPr>
      <w:r>
        <w:t>Kesimpulan</w:t>
      </w:r>
    </w:p>
    <w:p w:rsidR="00E430DD" w:rsidRPr="00E430DD" w:rsidRDefault="0020487F" w:rsidP="0020487F">
      <w:pPr>
        <w:spacing w:after="0" w:line="360" w:lineRule="auto"/>
        <w:ind w:firstLine="567"/>
        <w:jc w:val="both"/>
        <w:rPr>
          <w:rFonts w:ascii="Goudy Old Style" w:hAnsi="Goudy Old Style"/>
          <w:sz w:val="24"/>
          <w:szCs w:val="24"/>
        </w:rPr>
      </w:pPr>
      <w:r>
        <w:rPr>
          <w:rFonts w:ascii="Goudy Old Style" w:hAnsi="Goudy Old Style" w:cs="Times New Roman"/>
          <w:sz w:val="24"/>
          <w:szCs w:val="24"/>
          <w:shd w:val="clear" w:color="auto" w:fill="FFFFFF"/>
        </w:rPr>
        <w:t>Kesimpulan</w:t>
      </w:r>
      <w:r w:rsidRPr="0020487F">
        <w:rPr>
          <w:rFonts w:ascii="Goudy Old Style" w:hAnsi="Goudy Old Style" w:cs="Times New Roman"/>
          <w:sz w:val="24"/>
          <w:szCs w:val="24"/>
          <w:shd w:val="clear" w:color="auto" w:fill="FFFFFF"/>
        </w:rPr>
        <w:t xml:space="preserve"> ditulis dengan </w:t>
      </w:r>
      <w:r w:rsidRPr="004B2AF8">
        <w:rPr>
          <w:rFonts w:ascii="Goudy Old Style" w:hAnsi="Goudy Old Style" w:cs="Times New Roman"/>
          <w:b/>
          <w:bCs/>
          <w:sz w:val="24"/>
          <w:szCs w:val="24"/>
          <w:shd w:val="clear" w:color="auto" w:fill="FFFFFF"/>
        </w:rPr>
        <w:t>Goudy Old Style 12pt serta spasi 1.5</w:t>
      </w:r>
      <w:r w:rsidRPr="0020487F">
        <w:rPr>
          <w:rFonts w:ascii="Goudy Old Style" w:hAnsi="Goudy Old Style" w:cs="Times New Roman"/>
          <w:sz w:val="24"/>
          <w:szCs w:val="24"/>
          <w:shd w:val="clear" w:color="auto" w:fill="FFFFFF"/>
        </w:rPr>
        <w:t>. Isi dari Penutup hendaknya berupa jawaban atas pertanyaan dan tujuan penelitian, selain itu penutup memiliki unsur Simpulan dan Saran, simpulan adalah bagian yang mengindikasikan secara jelas hasil-hasil yang diperoleh, kelebihan dan kekurangannya, serta kemungkinan pengembangan selanjutnya. Saran merupakan tindak lanjut atau implementasi dari simpulan. Penulisan simpulan tidak menggunakan pointer dan penomoran/numerik tetapi menggunakan alinea/essai. Penutup merupakan sintesa kesesuaian antara masalah, tujuan, dan hasil.</w:t>
      </w:r>
    </w:p>
    <w:p w:rsidR="00A36DB9" w:rsidRDefault="00A36DB9" w:rsidP="00E430DD">
      <w:pPr>
        <w:pStyle w:val="Heading2"/>
      </w:pPr>
      <w:r>
        <w:t>Daftar Pustaka</w:t>
      </w:r>
    </w:p>
    <w:p w:rsidR="0020487F" w:rsidRPr="0020487F" w:rsidRDefault="0020487F" w:rsidP="004B2AF8">
      <w:pPr>
        <w:spacing w:after="0" w:line="360" w:lineRule="auto"/>
        <w:ind w:right="64" w:firstLine="426"/>
        <w:jc w:val="both"/>
        <w:rPr>
          <w:rFonts w:ascii="Goudy Old Style" w:hAnsi="Goudy Old Style"/>
          <w:sz w:val="24"/>
          <w:szCs w:val="24"/>
        </w:rPr>
      </w:pPr>
      <w:r w:rsidRPr="0020487F">
        <w:rPr>
          <w:rFonts w:ascii="Goudy Old Style" w:hAnsi="Goudy Old Style"/>
          <w:sz w:val="24"/>
          <w:szCs w:val="24"/>
        </w:rPr>
        <w:t xml:space="preserve">Daftar pustaka ditulis dengan </w:t>
      </w:r>
      <w:r w:rsidRPr="004B2AF8">
        <w:rPr>
          <w:rFonts w:ascii="Goudy Old Style" w:hAnsi="Goudy Old Style"/>
          <w:b/>
          <w:bCs/>
          <w:sz w:val="24"/>
          <w:szCs w:val="24"/>
        </w:rPr>
        <w:t>Goudy Old Style 12pt serta spasi 1.5</w:t>
      </w:r>
      <w:r w:rsidRPr="0020487F">
        <w:rPr>
          <w:rFonts w:ascii="Goudy Old Style" w:hAnsi="Goudy Old Style"/>
          <w:sz w:val="24"/>
          <w:szCs w:val="24"/>
        </w:rPr>
        <w:t xml:space="preserve">, diurutkan berdasarkan abjad, tanpa nomor urut, dan tidak dipisah antara sumber buku, online, dan lainnya dengan format </w:t>
      </w:r>
      <w:r w:rsidR="000651E7">
        <w:rPr>
          <w:rFonts w:ascii="Goudy Old Style" w:hAnsi="Goudy Old Style"/>
          <w:b/>
          <w:bCs/>
          <w:sz w:val="24"/>
          <w:szCs w:val="24"/>
        </w:rPr>
        <w:t>Chicago Manual of Style 17</w:t>
      </w:r>
      <w:r w:rsidR="000651E7" w:rsidRPr="000651E7">
        <w:rPr>
          <w:rFonts w:ascii="Goudy Old Style" w:hAnsi="Goudy Old Style"/>
          <w:b/>
          <w:bCs/>
          <w:sz w:val="24"/>
          <w:szCs w:val="24"/>
          <w:vertAlign w:val="superscript"/>
        </w:rPr>
        <w:t>th</w:t>
      </w:r>
      <w:r w:rsidR="000651E7">
        <w:rPr>
          <w:rFonts w:ascii="Goudy Old Style" w:hAnsi="Goudy Old Style"/>
          <w:b/>
          <w:bCs/>
          <w:sz w:val="24"/>
          <w:szCs w:val="24"/>
        </w:rPr>
        <w:t xml:space="preserve"> Edition (full note)</w:t>
      </w:r>
      <w:r w:rsidRPr="0020487F">
        <w:rPr>
          <w:rFonts w:ascii="Goudy Old Style" w:hAnsi="Goudy Old Style"/>
          <w:sz w:val="24"/>
          <w:szCs w:val="24"/>
        </w:rPr>
        <w:t xml:space="preserve">. Penulis disarankan menggunakan </w:t>
      </w:r>
      <w:r w:rsidR="004B2AF8">
        <w:rPr>
          <w:rFonts w:ascii="Goudy Old Style" w:hAnsi="Goudy Old Style"/>
          <w:sz w:val="24"/>
          <w:szCs w:val="24"/>
        </w:rPr>
        <w:t>aplikasi</w:t>
      </w:r>
      <w:r w:rsidRPr="0020487F">
        <w:rPr>
          <w:rFonts w:ascii="Goudy Old Style" w:hAnsi="Goudy Old Style"/>
          <w:sz w:val="24"/>
          <w:szCs w:val="24"/>
        </w:rPr>
        <w:t xml:space="preserve"> </w:t>
      </w:r>
      <w:r w:rsidRPr="004B2AF8">
        <w:rPr>
          <w:rFonts w:ascii="Goudy Old Style" w:hAnsi="Goudy Old Style"/>
          <w:b/>
          <w:bCs/>
          <w:sz w:val="24"/>
          <w:szCs w:val="24"/>
        </w:rPr>
        <w:t>Mendeley, Zotero, Endnote</w:t>
      </w:r>
      <w:r w:rsidRPr="0020487F">
        <w:rPr>
          <w:rFonts w:ascii="Goudy Old Style" w:hAnsi="Goudy Old Style"/>
          <w:sz w:val="24"/>
          <w:szCs w:val="24"/>
        </w:rPr>
        <w:t xml:space="preserve"> serta aplikasi manajemen sitasi lainnya dalam penyusunan daftar pustaka.</w:t>
      </w:r>
    </w:p>
    <w:p w:rsidR="0020487F" w:rsidRPr="0020487F" w:rsidRDefault="0020487F" w:rsidP="0020487F">
      <w:pPr>
        <w:spacing w:after="0" w:line="360" w:lineRule="auto"/>
        <w:ind w:right="64" w:firstLine="426"/>
        <w:jc w:val="both"/>
        <w:rPr>
          <w:rFonts w:ascii="Goudy Old Style" w:hAnsi="Goudy Old Style"/>
          <w:sz w:val="24"/>
          <w:szCs w:val="24"/>
        </w:rPr>
      </w:pPr>
      <w:r w:rsidRPr="0020487F">
        <w:rPr>
          <w:rFonts w:ascii="Goudy Old Style" w:hAnsi="Goudy Old Style"/>
          <w:sz w:val="24"/>
          <w:szCs w:val="24"/>
        </w:rPr>
        <w:t xml:space="preserve">Daftar Pustaka berisi referensi/sumber informasi naskah yang berasal dari sumber primer (jurnal ilmiah, laporan penelitian, buku cetak, e-book atau prosiding dan keseluruhan daftar pustaka) setidak-tidaknya diterbitkan 15 (sepuluh) tahun terakhir. </w:t>
      </w:r>
    </w:p>
    <w:p w:rsidR="0020487F" w:rsidRPr="0020487F" w:rsidRDefault="0020487F" w:rsidP="000651E7">
      <w:pPr>
        <w:spacing w:after="0" w:line="360" w:lineRule="auto"/>
        <w:ind w:right="64" w:firstLine="426"/>
        <w:jc w:val="both"/>
        <w:rPr>
          <w:rFonts w:ascii="Goudy Old Style" w:hAnsi="Goudy Old Style"/>
          <w:sz w:val="24"/>
          <w:szCs w:val="24"/>
        </w:rPr>
      </w:pPr>
      <w:r w:rsidRPr="0020487F">
        <w:rPr>
          <w:rFonts w:ascii="Goudy Old Style" w:hAnsi="Goudy Old Style"/>
          <w:sz w:val="24"/>
          <w:szCs w:val="24"/>
        </w:rPr>
        <w:t xml:space="preserve">Berikut contoh penulisan daftar pustaka dengan format </w:t>
      </w:r>
      <w:hyperlink r:id="rId10" w:history="1">
        <w:r w:rsidR="000651E7" w:rsidRPr="00A34F69">
          <w:rPr>
            <w:rStyle w:val="Hyperlink"/>
            <w:rFonts w:ascii="Goudy Old Style" w:hAnsi="Goudy Old Style" w:cs="Arial"/>
            <w:b/>
            <w:bCs/>
            <w:sz w:val="24"/>
            <w:szCs w:val="24"/>
          </w:rPr>
          <w:t>Chicago Manual of Style 17</w:t>
        </w:r>
        <w:r w:rsidR="000651E7" w:rsidRPr="00A34F69">
          <w:rPr>
            <w:rStyle w:val="Hyperlink"/>
            <w:rFonts w:ascii="Goudy Old Style" w:hAnsi="Goudy Old Style" w:cs="Arial"/>
            <w:b/>
            <w:bCs/>
            <w:sz w:val="24"/>
            <w:szCs w:val="24"/>
            <w:vertAlign w:val="superscript"/>
          </w:rPr>
          <w:t>th</w:t>
        </w:r>
        <w:r w:rsidR="000651E7" w:rsidRPr="00A34F69">
          <w:rPr>
            <w:rStyle w:val="Hyperlink"/>
            <w:rFonts w:ascii="Goudy Old Style" w:hAnsi="Goudy Old Style" w:cs="Arial"/>
            <w:b/>
            <w:bCs/>
            <w:sz w:val="24"/>
            <w:szCs w:val="24"/>
          </w:rPr>
          <w:t xml:space="preserve"> Edition (full note)</w:t>
        </w:r>
      </w:hyperlink>
      <w:r w:rsidRPr="0020487F">
        <w:rPr>
          <w:rFonts w:ascii="Goudy Old Style" w:hAnsi="Goudy Old Style"/>
          <w:sz w:val="24"/>
          <w:szCs w:val="24"/>
        </w:rPr>
        <w:t>:</w:t>
      </w:r>
    </w:p>
    <w:p w:rsidR="004B2AF8" w:rsidRPr="004B2AF8" w:rsidRDefault="004B2AF8" w:rsidP="004B2AF8">
      <w:pPr>
        <w:widowControl w:val="0"/>
        <w:autoSpaceDE w:val="0"/>
        <w:autoSpaceDN w:val="0"/>
        <w:adjustRightInd w:val="0"/>
        <w:spacing w:after="0" w:line="360" w:lineRule="auto"/>
        <w:ind w:left="482" w:hanging="482"/>
        <w:jc w:val="both"/>
        <w:rPr>
          <w:rFonts w:ascii="Goudy Old Style" w:hAnsi="Goudy Old Style" w:cs="Times New Roman"/>
          <w:noProof/>
          <w:sz w:val="24"/>
          <w:szCs w:val="24"/>
        </w:rPr>
      </w:pPr>
      <w:r>
        <w:fldChar w:fldCharType="begin" w:fldLock="1"/>
      </w:r>
      <w:r>
        <w:instrText xml:space="preserve">ADDIN Mendeley Bibliography CSL_BIBLIOGRAPHY </w:instrText>
      </w:r>
      <w:r>
        <w:fldChar w:fldCharType="separate"/>
      </w:r>
      <w:r w:rsidRPr="004B2AF8">
        <w:rPr>
          <w:rFonts w:ascii="Goudy Old Style" w:hAnsi="Goudy Old Style" w:cs="Times New Roman"/>
          <w:noProof/>
          <w:sz w:val="24"/>
          <w:szCs w:val="24"/>
        </w:rPr>
        <w:t xml:space="preserve">Boang Manalu, Juliati, Pernando Sitohang, Netty Heriwati, and Henrika Turnip. “Pengembangan Perangkat Pembelajaran Kurikulum Merdeka Belajar.” </w:t>
      </w:r>
      <w:r w:rsidRPr="004B2AF8">
        <w:rPr>
          <w:rFonts w:ascii="Goudy Old Style" w:hAnsi="Goudy Old Style" w:cs="Times New Roman"/>
          <w:i/>
          <w:iCs/>
          <w:noProof/>
          <w:sz w:val="24"/>
          <w:szCs w:val="24"/>
        </w:rPr>
        <w:t>Prosiding Pendidikan Dasar</w:t>
      </w:r>
      <w:r w:rsidRPr="004B2AF8">
        <w:rPr>
          <w:rFonts w:ascii="Goudy Old Style" w:hAnsi="Goudy Old Style" w:cs="Times New Roman"/>
          <w:noProof/>
          <w:sz w:val="24"/>
          <w:szCs w:val="24"/>
        </w:rPr>
        <w:t xml:space="preserve"> 1, no. 1 (2022): 80–86. </w:t>
      </w:r>
      <w:r w:rsidRPr="004B2AF8">
        <w:rPr>
          <w:rFonts w:ascii="Goudy Old Style" w:hAnsi="Goudy Old Style" w:cs="Times New Roman"/>
          <w:noProof/>
          <w:sz w:val="24"/>
          <w:szCs w:val="24"/>
        </w:rPr>
        <w:lastRenderedPageBreak/>
        <w:t>http://journal.mahesacenter.org/index.php/ppd/article/view/174.</w:t>
      </w:r>
    </w:p>
    <w:p w:rsidR="004B2AF8" w:rsidRPr="004B2AF8" w:rsidRDefault="004B2AF8" w:rsidP="004B2AF8">
      <w:pPr>
        <w:widowControl w:val="0"/>
        <w:autoSpaceDE w:val="0"/>
        <w:autoSpaceDN w:val="0"/>
        <w:adjustRightInd w:val="0"/>
        <w:spacing w:after="0" w:line="360" w:lineRule="auto"/>
        <w:ind w:left="482" w:hanging="482"/>
        <w:jc w:val="both"/>
        <w:rPr>
          <w:rFonts w:ascii="Goudy Old Style" w:hAnsi="Goudy Old Style" w:cs="Times New Roman"/>
          <w:noProof/>
          <w:sz w:val="24"/>
          <w:szCs w:val="24"/>
        </w:rPr>
      </w:pPr>
      <w:r w:rsidRPr="004B2AF8">
        <w:rPr>
          <w:rFonts w:ascii="Goudy Old Style" w:hAnsi="Goudy Old Style" w:cs="Times New Roman"/>
          <w:noProof/>
          <w:sz w:val="24"/>
          <w:szCs w:val="24"/>
        </w:rPr>
        <w:t xml:space="preserve">Fuadiy, Moch. Rizal, and Qomarudin. “Analisis Perbedaan Nilai Hasil Belajar Antara Siswa Madrasah Aliyah Yang Bermain Dan Tidak Bermain Mobile Gaming.” </w:t>
      </w:r>
      <w:r w:rsidRPr="004B2AF8">
        <w:rPr>
          <w:rFonts w:ascii="Goudy Old Style" w:hAnsi="Goudy Old Style" w:cs="Times New Roman"/>
          <w:i/>
          <w:iCs/>
          <w:noProof/>
          <w:sz w:val="24"/>
          <w:szCs w:val="24"/>
        </w:rPr>
        <w:t>DIMAR: Jurnal Pendidikan Islam</w:t>
      </w:r>
      <w:r w:rsidRPr="004B2AF8">
        <w:rPr>
          <w:rFonts w:ascii="Goudy Old Style" w:hAnsi="Goudy Old Style" w:cs="Times New Roman"/>
          <w:noProof/>
          <w:sz w:val="24"/>
          <w:szCs w:val="24"/>
        </w:rPr>
        <w:t xml:space="preserve"> 5, no. 1 (December 23, 2023): 106–18. https://doi.org/10.58577/dimar.v5i1.108.</w:t>
      </w:r>
    </w:p>
    <w:p w:rsidR="004B2AF8" w:rsidRPr="004B2AF8" w:rsidRDefault="004B2AF8" w:rsidP="004B2AF8">
      <w:pPr>
        <w:widowControl w:val="0"/>
        <w:autoSpaceDE w:val="0"/>
        <w:autoSpaceDN w:val="0"/>
        <w:adjustRightInd w:val="0"/>
        <w:spacing w:after="0" w:line="360" w:lineRule="auto"/>
        <w:ind w:left="482" w:hanging="482"/>
        <w:jc w:val="both"/>
        <w:rPr>
          <w:rFonts w:ascii="Goudy Old Style" w:hAnsi="Goudy Old Style" w:cs="Times New Roman"/>
          <w:noProof/>
          <w:sz w:val="24"/>
          <w:szCs w:val="24"/>
        </w:rPr>
      </w:pPr>
      <w:r w:rsidRPr="004B2AF8">
        <w:rPr>
          <w:rFonts w:ascii="Goudy Old Style" w:hAnsi="Goudy Old Style" w:cs="Times New Roman"/>
          <w:noProof/>
          <w:sz w:val="24"/>
          <w:szCs w:val="24"/>
        </w:rPr>
        <w:t xml:space="preserve">Gerring, John. </w:t>
      </w:r>
      <w:r w:rsidRPr="004B2AF8">
        <w:rPr>
          <w:rFonts w:ascii="Goudy Old Style" w:hAnsi="Goudy Old Style" w:cs="Times New Roman"/>
          <w:i/>
          <w:iCs/>
          <w:noProof/>
          <w:sz w:val="24"/>
          <w:szCs w:val="24"/>
        </w:rPr>
        <w:t>Case Study Research</w:t>
      </w:r>
      <w:r w:rsidRPr="004B2AF8">
        <w:rPr>
          <w:rFonts w:ascii="Goudy Old Style" w:hAnsi="Goudy Old Style" w:cs="Times New Roman"/>
          <w:noProof/>
          <w:sz w:val="24"/>
          <w:szCs w:val="24"/>
        </w:rPr>
        <w:t xml:space="preserve">. </w:t>
      </w:r>
      <w:r w:rsidRPr="004B2AF8">
        <w:rPr>
          <w:rFonts w:ascii="Goudy Old Style" w:hAnsi="Goudy Old Style" w:cs="Times New Roman"/>
          <w:i/>
          <w:iCs/>
          <w:noProof/>
          <w:sz w:val="24"/>
          <w:szCs w:val="24"/>
        </w:rPr>
        <w:t>Case Study Research: Principles and Practices</w:t>
      </w:r>
      <w:r w:rsidRPr="004B2AF8">
        <w:rPr>
          <w:rFonts w:ascii="Goudy Old Style" w:hAnsi="Goudy Old Style" w:cs="Times New Roman"/>
          <w:noProof/>
          <w:sz w:val="24"/>
          <w:szCs w:val="24"/>
        </w:rPr>
        <w:t>. Cambridge: Cambridge University Press, 2006. https://doi.org/10.1017/CBO9780511803123.</w:t>
      </w:r>
    </w:p>
    <w:p w:rsidR="004B2AF8" w:rsidRPr="004B2AF8" w:rsidRDefault="004B2AF8" w:rsidP="004B2AF8">
      <w:pPr>
        <w:widowControl w:val="0"/>
        <w:autoSpaceDE w:val="0"/>
        <w:autoSpaceDN w:val="0"/>
        <w:adjustRightInd w:val="0"/>
        <w:spacing w:after="0" w:line="360" w:lineRule="auto"/>
        <w:ind w:left="482" w:hanging="482"/>
        <w:jc w:val="both"/>
        <w:rPr>
          <w:rFonts w:ascii="Goudy Old Style" w:hAnsi="Goudy Old Style" w:cs="Times New Roman"/>
          <w:noProof/>
          <w:sz w:val="24"/>
          <w:szCs w:val="24"/>
        </w:rPr>
      </w:pPr>
      <w:r w:rsidRPr="004B2AF8">
        <w:rPr>
          <w:rFonts w:ascii="Goudy Old Style" w:hAnsi="Goudy Old Style" w:cs="Times New Roman"/>
          <w:noProof/>
          <w:sz w:val="24"/>
          <w:szCs w:val="24"/>
        </w:rPr>
        <w:t xml:space="preserve">Kemdikbud. “Kamus Besar Bahasa Indonesia,” in Kamus Besar Bahasa Indonesia.” </w:t>
      </w:r>
      <w:r w:rsidRPr="004B2AF8">
        <w:rPr>
          <w:rFonts w:ascii="Goudy Old Style" w:hAnsi="Goudy Old Style" w:cs="Times New Roman"/>
          <w:i/>
          <w:iCs/>
          <w:noProof/>
          <w:sz w:val="24"/>
          <w:szCs w:val="24"/>
        </w:rPr>
        <w:t>Kamus Besar Bahasa Indonesia</w:t>
      </w:r>
      <w:r w:rsidRPr="004B2AF8">
        <w:rPr>
          <w:rFonts w:ascii="Goudy Old Style" w:hAnsi="Goudy Old Style" w:cs="Times New Roman"/>
          <w:noProof/>
          <w:sz w:val="24"/>
          <w:szCs w:val="24"/>
        </w:rPr>
        <w:t>, 2021.</w:t>
      </w:r>
    </w:p>
    <w:p w:rsidR="004B2AF8" w:rsidRPr="004B2AF8" w:rsidRDefault="004B2AF8" w:rsidP="004B2AF8">
      <w:pPr>
        <w:widowControl w:val="0"/>
        <w:autoSpaceDE w:val="0"/>
        <w:autoSpaceDN w:val="0"/>
        <w:adjustRightInd w:val="0"/>
        <w:spacing w:after="0" w:line="360" w:lineRule="auto"/>
        <w:ind w:left="482" w:hanging="482"/>
        <w:jc w:val="both"/>
        <w:rPr>
          <w:rFonts w:ascii="Calibri" w:hAnsi="Calibri"/>
          <w:noProof/>
        </w:rPr>
      </w:pPr>
      <w:r w:rsidRPr="004B2AF8">
        <w:rPr>
          <w:rFonts w:ascii="Goudy Old Style" w:hAnsi="Goudy Old Style" w:cs="Times New Roman"/>
          <w:noProof/>
          <w:sz w:val="24"/>
          <w:szCs w:val="24"/>
        </w:rPr>
        <w:t xml:space="preserve">Sopiansyah, Deni, Siti Masruroh, Qiqi Yuliati Zaqiah, Mohamad Erihadiana, Uin Sunan, and Gunung Djati Bandung. “Reslaj: Religion Education Social Laa Roiba Journal Konsep Dan Implementasi Kurikulum MBKM (Merdeka Belajar Kampus Merdeka ).” </w:t>
      </w:r>
      <w:r w:rsidRPr="004B2AF8">
        <w:rPr>
          <w:rFonts w:ascii="Goudy Old Style" w:hAnsi="Goudy Old Style" w:cs="Times New Roman"/>
          <w:i/>
          <w:iCs/>
          <w:noProof/>
          <w:sz w:val="24"/>
          <w:szCs w:val="24"/>
        </w:rPr>
        <w:t>Reslaj: Religion Education Social Laa Roiba Journal</w:t>
      </w:r>
      <w:r w:rsidRPr="004B2AF8">
        <w:rPr>
          <w:rFonts w:ascii="Goudy Old Style" w:hAnsi="Goudy Old Style" w:cs="Times New Roman"/>
          <w:noProof/>
          <w:sz w:val="24"/>
          <w:szCs w:val="24"/>
        </w:rPr>
        <w:t xml:space="preserve"> Volume 4 N (2022): 34–41. http://journal.laaroiba.ac.id/index.php/reslaj/article/view/458.</w:t>
      </w:r>
    </w:p>
    <w:p w:rsidR="0020487F" w:rsidRPr="0020487F" w:rsidRDefault="004B2AF8" w:rsidP="004B2AF8">
      <w:pPr>
        <w:spacing w:after="0" w:line="360" w:lineRule="auto"/>
      </w:pPr>
      <w:r>
        <w:fldChar w:fldCharType="end"/>
      </w:r>
    </w:p>
    <w:sectPr w:rsidR="0020487F" w:rsidRPr="0020487F" w:rsidSect="00EB573E">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16D" w:rsidRDefault="00D1716D" w:rsidP="009C1694">
      <w:pPr>
        <w:spacing w:after="0" w:line="240" w:lineRule="auto"/>
      </w:pPr>
      <w:r>
        <w:separator/>
      </w:r>
    </w:p>
  </w:endnote>
  <w:endnote w:type="continuationSeparator" w:id="0">
    <w:p w:rsidR="00D1716D" w:rsidRDefault="00D1716D" w:rsidP="009C1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CEF" w:rsidRPr="009B7CEF" w:rsidRDefault="009B7CEF">
    <w:pPr>
      <w:pStyle w:val="Footer"/>
      <w:rPr>
        <w:rFonts w:ascii="Goudy Old Style" w:hAnsi="Goudy Old Style"/>
        <w:color w:val="006600"/>
      </w:rPr>
    </w:pPr>
    <w:r w:rsidRPr="009B7CEF">
      <w:rPr>
        <w:rFonts w:ascii="Goudy Old Style" w:hAnsi="Goudy Old Style"/>
        <w:color w:val="006600"/>
      </w:rPr>
      <w:fldChar w:fldCharType="begin"/>
    </w:r>
    <w:r w:rsidRPr="009B7CEF">
      <w:rPr>
        <w:rFonts w:ascii="Goudy Old Style" w:hAnsi="Goudy Old Style"/>
        <w:color w:val="006600"/>
      </w:rPr>
      <w:instrText xml:space="preserve"> PAGE   \* MERGEFORMAT </w:instrText>
    </w:r>
    <w:r w:rsidRPr="009B7CEF">
      <w:rPr>
        <w:rFonts w:ascii="Goudy Old Style" w:hAnsi="Goudy Old Style"/>
        <w:color w:val="006600"/>
      </w:rPr>
      <w:fldChar w:fldCharType="separate"/>
    </w:r>
    <w:r w:rsidR="00C53C9D">
      <w:rPr>
        <w:rFonts w:ascii="Goudy Old Style" w:hAnsi="Goudy Old Style"/>
        <w:noProof/>
        <w:color w:val="006600"/>
      </w:rPr>
      <w:t>4</w:t>
    </w:r>
    <w:r w:rsidRPr="009B7CEF">
      <w:rPr>
        <w:rFonts w:ascii="Goudy Old Style" w:hAnsi="Goudy Old Style"/>
        <w:color w:val="006600"/>
      </w:rPr>
      <w:fldChar w:fldCharType="end"/>
    </w:r>
  </w:p>
  <w:p w:rsidR="009B7CEF" w:rsidRDefault="009B7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DB9" w:rsidRPr="009B7CEF" w:rsidRDefault="00136954">
    <w:pPr>
      <w:pStyle w:val="Footer"/>
      <w:jc w:val="right"/>
      <w:rPr>
        <w:rFonts w:ascii="Goudy Old Style" w:hAnsi="Goudy Old Style"/>
        <w:color w:val="006600"/>
      </w:rPr>
    </w:pPr>
    <w:r>
      <w:rPr>
        <w:noProof/>
      </w:rPr>
      <mc:AlternateContent>
        <mc:Choice Requires="wps">
          <w:drawing>
            <wp:anchor distT="0" distB="0" distL="114300" distR="114300" simplePos="0" relativeHeight="251658240" behindDoc="0" locked="0" layoutInCell="1" allowOverlap="1">
              <wp:simplePos x="0" y="0"/>
              <wp:positionH relativeFrom="column">
                <wp:posOffset>-123825</wp:posOffset>
              </wp:positionH>
              <wp:positionV relativeFrom="paragraph">
                <wp:posOffset>-75565</wp:posOffset>
              </wp:positionV>
              <wp:extent cx="3333750" cy="3759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6520" w:rsidRPr="00B36520" w:rsidRDefault="00B36520" w:rsidP="00B36520">
                          <w:pPr>
                            <w:spacing w:after="0" w:line="240" w:lineRule="auto"/>
                            <w:rPr>
                              <w:rFonts w:ascii="Goudy Old Style" w:hAnsi="Goudy Old Style"/>
                              <w:color w:val="006600"/>
                              <w:sz w:val="18"/>
                              <w:szCs w:val="18"/>
                            </w:rPr>
                          </w:pPr>
                          <w:r w:rsidRPr="00B36520">
                            <w:rPr>
                              <w:rFonts w:ascii="Goudy Old Style" w:hAnsi="Goudy Old Style"/>
                              <w:b/>
                              <w:bCs/>
                              <w:color w:val="006600"/>
                              <w:sz w:val="18"/>
                              <w:szCs w:val="18"/>
                            </w:rPr>
                            <w:t>Nabawi</w:t>
                          </w:r>
                          <w:r w:rsidRPr="00B36520">
                            <w:rPr>
                              <w:rFonts w:ascii="Goudy Old Style" w:hAnsi="Goudy Old Style"/>
                              <w:color w:val="006600"/>
                              <w:sz w:val="18"/>
                              <w:szCs w:val="18"/>
                            </w:rPr>
                            <w:t>: Jurnal Penelitian Pendidikan Islam | E-ISSN: 3032-4378</w:t>
                          </w:r>
                        </w:p>
                        <w:p w:rsidR="00B36520" w:rsidRPr="00B36520" w:rsidRDefault="003267B5" w:rsidP="00B36520">
                          <w:pPr>
                            <w:rPr>
                              <w:rFonts w:ascii="Goudy Old Style" w:hAnsi="Goudy Old Style"/>
                              <w:color w:val="006600"/>
                              <w:sz w:val="18"/>
                              <w:szCs w:val="18"/>
                            </w:rPr>
                          </w:pPr>
                          <w:r>
                            <w:rPr>
                              <w:rFonts w:ascii="Goudy Old Style" w:hAnsi="Goudy Old Style"/>
                              <w:color w:val="006600"/>
                              <w:sz w:val="18"/>
                              <w:szCs w:val="18"/>
                            </w:rPr>
                            <w:t>Volume X, Nomor x</w:t>
                          </w:r>
                          <w:r w:rsidR="00B36520" w:rsidRPr="00B36520">
                            <w:rPr>
                              <w:rFonts w:ascii="Goudy Old Style" w:hAnsi="Goudy Old Style"/>
                              <w:color w:val="006600"/>
                              <w:sz w:val="18"/>
                              <w:szCs w:val="18"/>
                            </w:rPr>
                            <w:t xml:space="preserve">, </w:t>
                          </w:r>
                          <w:r>
                            <w:rPr>
                              <w:rFonts w:ascii="Goudy Old Style" w:hAnsi="Goudy Old Style"/>
                              <w:color w:val="006600"/>
                              <w:sz w:val="18"/>
                              <w:szCs w:val="18"/>
                            </w:rPr>
                            <w:t>Januari/Mei/September</w:t>
                          </w:r>
                          <w:r w:rsidR="00B36520" w:rsidRPr="00B36520">
                            <w:rPr>
                              <w:rFonts w:ascii="Goudy Old Style" w:hAnsi="Goudy Old Style"/>
                              <w:color w:val="006600"/>
                              <w:sz w:val="18"/>
                              <w:szCs w:val="18"/>
                            </w:rPr>
                            <w:t xml:space="preserve"> 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5pt;margin-top:-5.95pt;width:262.5pt;height:2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3ohgQ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" stroked="f">
              <v:textbox>
                <w:txbxContent>
                  <w:p w:rsidR="00B36520" w:rsidRPr="00B36520" w:rsidRDefault="00B36520" w:rsidP="00B36520">
                    <w:pPr>
                      <w:spacing w:after="0" w:line="240" w:lineRule="auto"/>
                      <w:rPr>
                        <w:rFonts w:ascii="Goudy Old Style" w:hAnsi="Goudy Old Style"/>
                        <w:color w:val="006600"/>
                        <w:sz w:val="18"/>
                        <w:szCs w:val="18"/>
                      </w:rPr>
                    </w:pPr>
                    <w:proofErr w:type="spellStart"/>
                    <w:r w:rsidRPr="00B36520">
                      <w:rPr>
                        <w:rFonts w:ascii="Goudy Old Style" w:hAnsi="Goudy Old Style"/>
                        <w:b/>
                        <w:bCs/>
                        <w:color w:val="006600"/>
                        <w:sz w:val="18"/>
                        <w:szCs w:val="18"/>
                      </w:rPr>
                      <w:t>Nabawi</w:t>
                    </w:r>
                    <w:proofErr w:type="spellEnd"/>
                    <w:r w:rsidRPr="00B36520">
                      <w:rPr>
                        <w:rFonts w:ascii="Goudy Old Style" w:hAnsi="Goudy Old Style"/>
                        <w:color w:val="006600"/>
                        <w:sz w:val="18"/>
                        <w:szCs w:val="18"/>
                      </w:rPr>
                      <w:t xml:space="preserve">: </w:t>
                    </w:r>
                    <w:proofErr w:type="spellStart"/>
                    <w:r w:rsidRPr="00B36520">
                      <w:rPr>
                        <w:rFonts w:ascii="Goudy Old Style" w:hAnsi="Goudy Old Style"/>
                        <w:color w:val="006600"/>
                        <w:sz w:val="18"/>
                        <w:szCs w:val="18"/>
                      </w:rPr>
                      <w:t>Jurnal</w:t>
                    </w:r>
                    <w:proofErr w:type="spellEnd"/>
                    <w:r w:rsidRPr="00B36520">
                      <w:rPr>
                        <w:rFonts w:ascii="Goudy Old Style" w:hAnsi="Goudy Old Style"/>
                        <w:color w:val="006600"/>
                        <w:sz w:val="18"/>
                        <w:szCs w:val="18"/>
                      </w:rPr>
                      <w:t xml:space="preserve"> </w:t>
                    </w:r>
                    <w:proofErr w:type="spellStart"/>
                    <w:r w:rsidRPr="00B36520">
                      <w:rPr>
                        <w:rFonts w:ascii="Goudy Old Style" w:hAnsi="Goudy Old Style"/>
                        <w:color w:val="006600"/>
                        <w:sz w:val="18"/>
                        <w:szCs w:val="18"/>
                      </w:rPr>
                      <w:t>Penelitian</w:t>
                    </w:r>
                    <w:proofErr w:type="spellEnd"/>
                    <w:r w:rsidRPr="00B36520">
                      <w:rPr>
                        <w:rFonts w:ascii="Goudy Old Style" w:hAnsi="Goudy Old Style"/>
                        <w:color w:val="006600"/>
                        <w:sz w:val="18"/>
                        <w:szCs w:val="18"/>
                      </w:rPr>
                      <w:t xml:space="preserve"> </w:t>
                    </w:r>
                    <w:proofErr w:type="spellStart"/>
                    <w:r w:rsidRPr="00B36520">
                      <w:rPr>
                        <w:rFonts w:ascii="Goudy Old Style" w:hAnsi="Goudy Old Style"/>
                        <w:color w:val="006600"/>
                        <w:sz w:val="18"/>
                        <w:szCs w:val="18"/>
                      </w:rPr>
                      <w:t>Pendidikan</w:t>
                    </w:r>
                    <w:proofErr w:type="spellEnd"/>
                    <w:r w:rsidRPr="00B36520">
                      <w:rPr>
                        <w:rFonts w:ascii="Goudy Old Style" w:hAnsi="Goudy Old Style"/>
                        <w:color w:val="006600"/>
                        <w:sz w:val="18"/>
                        <w:szCs w:val="18"/>
                      </w:rPr>
                      <w:t xml:space="preserve"> Islam | E-ISSN: 3032-4378</w:t>
                    </w:r>
                  </w:p>
                  <w:p w:rsidR="00B36520" w:rsidRPr="00B36520" w:rsidRDefault="003267B5" w:rsidP="00B36520">
                    <w:pPr>
                      <w:rPr>
                        <w:rFonts w:ascii="Goudy Old Style" w:hAnsi="Goudy Old Style"/>
                        <w:color w:val="006600"/>
                        <w:sz w:val="18"/>
                        <w:szCs w:val="18"/>
                      </w:rPr>
                    </w:pPr>
                    <w:r>
                      <w:rPr>
                        <w:rFonts w:ascii="Goudy Old Style" w:hAnsi="Goudy Old Style"/>
                        <w:color w:val="006600"/>
                        <w:sz w:val="18"/>
                        <w:szCs w:val="18"/>
                      </w:rPr>
                      <w:t xml:space="preserve">Volume X, </w:t>
                    </w:r>
                    <w:proofErr w:type="spellStart"/>
                    <w:r>
                      <w:rPr>
                        <w:rFonts w:ascii="Goudy Old Style" w:hAnsi="Goudy Old Style"/>
                        <w:color w:val="006600"/>
                        <w:sz w:val="18"/>
                        <w:szCs w:val="18"/>
                      </w:rPr>
                      <w:t>Nomor</w:t>
                    </w:r>
                    <w:proofErr w:type="spellEnd"/>
                    <w:r>
                      <w:rPr>
                        <w:rFonts w:ascii="Goudy Old Style" w:hAnsi="Goudy Old Style"/>
                        <w:color w:val="006600"/>
                        <w:sz w:val="18"/>
                        <w:szCs w:val="18"/>
                      </w:rPr>
                      <w:t xml:space="preserve"> x</w:t>
                    </w:r>
                    <w:r w:rsidR="00B36520" w:rsidRPr="00B36520">
                      <w:rPr>
                        <w:rFonts w:ascii="Goudy Old Style" w:hAnsi="Goudy Old Style"/>
                        <w:color w:val="006600"/>
                        <w:sz w:val="18"/>
                        <w:szCs w:val="18"/>
                      </w:rPr>
                      <w:t xml:space="preserve">, </w:t>
                    </w:r>
                    <w:proofErr w:type="spellStart"/>
                    <w:r>
                      <w:rPr>
                        <w:rFonts w:ascii="Goudy Old Style" w:hAnsi="Goudy Old Style"/>
                        <w:color w:val="006600"/>
                        <w:sz w:val="18"/>
                        <w:szCs w:val="18"/>
                      </w:rPr>
                      <w:t>Januari</w:t>
                    </w:r>
                    <w:proofErr w:type="spellEnd"/>
                    <w:r>
                      <w:rPr>
                        <w:rFonts w:ascii="Goudy Old Style" w:hAnsi="Goudy Old Style"/>
                        <w:color w:val="006600"/>
                        <w:sz w:val="18"/>
                        <w:szCs w:val="18"/>
                      </w:rPr>
                      <w:t>/Mei/September</w:t>
                    </w:r>
                    <w:r w:rsidR="00B36520" w:rsidRPr="00B36520">
                      <w:rPr>
                        <w:rFonts w:ascii="Goudy Old Style" w:hAnsi="Goudy Old Style"/>
                        <w:color w:val="006600"/>
                        <w:sz w:val="18"/>
                        <w:szCs w:val="18"/>
                      </w:rPr>
                      <w:t xml:space="preserve"> 2023</w:t>
                    </w:r>
                  </w:p>
                </w:txbxContent>
              </v:textbox>
            </v:shape>
          </w:pict>
        </mc:Fallback>
      </mc:AlternateContent>
    </w:r>
    <w:r w:rsidR="00A36DB9" w:rsidRPr="009B7CEF">
      <w:rPr>
        <w:rFonts w:ascii="Goudy Old Style" w:hAnsi="Goudy Old Style"/>
        <w:color w:val="006600"/>
      </w:rPr>
      <w:fldChar w:fldCharType="begin"/>
    </w:r>
    <w:r w:rsidR="00A36DB9" w:rsidRPr="009B7CEF">
      <w:rPr>
        <w:rFonts w:ascii="Goudy Old Style" w:hAnsi="Goudy Old Style"/>
        <w:color w:val="006600"/>
      </w:rPr>
      <w:instrText xml:space="preserve"> PAGE   \* MERGEFORMAT </w:instrText>
    </w:r>
    <w:r w:rsidR="00A36DB9" w:rsidRPr="009B7CEF">
      <w:rPr>
        <w:rFonts w:ascii="Goudy Old Style" w:hAnsi="Goudy Old Style"/>
        <w:color w:val="006600"/>
      </w:rPr>
      <w:fldChar w:fldCharType="separate"/>
    </w:r>
    <w:r w:rsidR="00C53C9D">
      <w:rPr>
        <w:rFonts w:ascii="Goudy Old Style" w:hAnsi="Goudy Old Style"/>
        <w:noProof/>
        <w:color w:val="006600"/>
      </w:rPr>
      <w:t>5</w:t>
    </w:r>
    <w:r w:rsidR="00A36DB9" w:rsidRPr="009B7CEF">
      <w:rPr>
        <w:rFonts w:ascii="Goudy Old Style" w:hAnsi="Goudy Old Style"/>
        <w:color w:val="006600"/>
      </w:rPr>
      <w:fldChar w:fldCharType="end"/>
    </w:r>
  </w:p>
  <w:p w:rsidR="009C1694" w:rsidRPr="00A36DB9" w:rsidRDefault="009C1694">
    <w:pPr>
      <w:pStyle w:val="Footer"/>
      <w:rPr>
        <w:rFonts w:ascii="Goudy Old Style" w:hAnsi="Goudy Old Style"/>
        <w:color w:val="0066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DB9" w:rsidRPr="00B36520" w:rsidRDefault="00A36DB9">
    <w:pPr>
      <w:pStyle w:val="Footer"/>
      <w:rPr>
        <w:rFonts w:ascii="Goudy Old Style" w:hAnsi="Goudy Old Style"/>
        <w:color w:val="006600"/>
        <w:sz w:val="18"/>
        <w:szCs w:val="18"/>
      </w:rPr>
    </w:pPr>
    <w:r w:rsidRPr="00B36520">
      <w:rPr>
        <w:rFonts w:ascii="Goudy Old Style" w:hAnsi="Goudy Old Style"/>
        <w:b/>
        <w:bCs/>
        <w:color w:val="006600"/>
        <w:sz w:val="18"/>
        <w:szCs w:val="18"/>
      </w:rPr>
      <w:t>Nabawi</w:t>
    </w:r>
    <w:r w:rsidRPr="00B36520">
      <w:rPr>
        <w:rFonts w:ascii="Goudy Old Style" w:hAnsi="Goudy Old Style"/>
        <w:color w:val="006600"/>
        <w:sz w:val="18"/>
        <w:szCs w:val="18"/>
      </w:rPr>
      <w:t>: Jurnal Penelitian Pendidikan Islam</w:t>
    </w:r>
    <w:r w:rsidR="00B36520" w:rsidRPr="00B36520">
      <w:rPr>
        <w:rFonts w:ascii="Goudy Old Style" w:hAnsi="Goudy Old Style"/>
        <w:color w:val="006600"/>
        <w:sz w:val="18"/>
        <w:szCs w:val="18"/>
      </w:rPr>
      <w:t xml:space="preserve"> | E-ISSN: 3032-4378</w:t>
    </w:r>
  </w:p>
  <w:p w:rsidR="00A36DB9" w:rsidRPr="00EB573E" w:rsidRDefault="003267B5">
    <w:pPr>
      <w:pStyle w:val="Footer"/>
      <w:rPr>
        <w:rFonts w:ascii="Goudy Old Style" w:hAnsi="Goudy Old Style"/>
        <w:color w:val="006600"/>
        <w:sz w:val="20"/>
        <w:szCs w:val="20"/>
      </w:rPr>
    </w:pPr>
    <w:r>
      <w:rPr>
        <w:rFonts w:ascii="Goudy Old Style" w:hAnsi="Goudy Old Style"/>
        <w:color w:val="006600"/>
        <w:sz w:val="18"/>
        <w:szCs w:val="18"/>
      </w:rPr>
      <w:t>Volume X, Nomor x</w:t>
    </w:r>
    <w:r w:rsidR="00A36DB9" w:rsidRPr="00B36520">
      <w:rPr>
        <w:rFonts w:ascii="Goudy Old Style" w:hAnsi="Goudy Old Style"/>
        <w:color w:val="006600"/>
        <w:sz w:val="18"/>
        <w:szCs w:val="18"/>
      </w:rPr>
      <w:t xml:space="preserve">, </w:t>
    </w:r>
    <w:r>
      <w:rPr>
        <w:rFonts w:ascii="Goudy Old Style" w:hAnsi="Goudy Old Style"/>
        <w:color w:val="006600"/>
        <w:sz w:val="18"/>
        <w:szCs w:val="18"/>
      </w:rPr>
      <w:t>Januari/Mei/September 202x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16D" w:rsidRDefault="00D1716D" w:rsidP="009C1694">
      <w:pPr>
        <w:spacing w:after="0" w:line="240" w:lineRule="auto"/>
      </w:pPr>
      <w:r>
        <w:separator/>
      </w:r>
    </w:p>
  </w:footnote>
  <w:footnote w:type="continuationSeparator" w:id="0">
    <w:p w:rsidR="00D1716D" w:rsidRDefault="00D1716D" w:rsidP="009C1694">
      <w:pPr>
        <w:spacing w:after="0" w:line="240" w:lineRule="auto"/>
      </w:pPr>
      <w:r>
        <w:continuationSeparator/>
      </w:r>
    </w:p>
  </w:footnote>
  <w:footnote w:id="1">
    <w:p w:rsidR="008D2E87" w:rsidRDefault="000651E7" w:rsidP="004B2AF8">
      <w:pPr>
        <w:pStyle w:val="FootnoteText"/>
        <w:jc w:val="both"/>
      </w:pPr>
      <w:r w:rsidRPr="004B2AF8">
        <w:rPr>
          <w:rStyle w:val="FootnoteReference"/>
          <w:rFonts w:ascii="Goudy Old Style" w:hAnsi="Goudy Old Style" w:cs="Arial"/>
        </w:rPr>
        <w:footnoteRef/>
      </w:r>
      <w:r w:rsidRPr="004B2AF8">
        <w:rPr>
          <w:rFonts w:ascii="Goudy Old Style" w:hAnsi="Goudy Old Style"/>
        </w:rPr>
        <w:t xml:space="preserve"> </w:t>
      </w:r>
      <w:r w:rsidRPr="004B2AF8">
        <w:rPr>
          <w:rFonts w:ascii="Goudy Old Style" w:hAnsi="Goudy Old Style"/>
        </w:rPr>
        <w:fldChar w:fldCharType="begin" w:fldLock="1"/>
      </w:r>
      <w:r w:rsidRPr="004B2AF8">
        <w:rPr>
          <w:rFonts w:ascii="Goudy Old Style" w:hAnsi="Goudy Old Style"/>
        </w:rPr>
        <w:instrText>ADDIN CSL_CITATION {"citationItems":[{"id":"ITEM-1","itemData":{"DOI":"10.1017/CBO9780511803123","ISBN":"9780511803123","abstract":"Case Study Research: Principles and Practices aims to provide a general understanding of the case study method as well as specific tools for its successful implementation. These tools can be utilized in all fields where the case study method is prominent, including business, anthropology, communications, economics, education, medicine, political science, social work, and sociology. Topics include the definition of a ‘case study,’ the strengths and weaknesses of this distinctive method, strategies for choosing cases, an experimental template for understanding research design, and the role of singular observations in case study research. It is argued that a diversity of approaches - experimental, observational, qualitative, quantitative, ethnographic - may be successfully integrated into case study research. This book breaks down traditional boundaries between qualitative and quantitative, experimental and nonexperimental, positivist and interpretivist.","author":[{"dropping-particle":"","family":"Gerring","given":"John","non-dropping-particle":"","parse-names":false,"suffix":""}],"container-title":"Case Study Research: Principles and Practices","id":"ITEM-1","issued":{"date-parts":[["2006"]]},"number-of-pages":"1-265","publisher":"Cambridge University Press","publisher-place":"Cambridge","title":"Case Study Research","type":"book"},"uris":["http://www.mendeley.com/documents/?uuid=5d8df467-0944-3a03-b5c8-67b4db3d3e79"]}],"mendeley":{"formattedCitation":"John Gerring, &lt;i&gt;Case Study Research&lt;/i&gt;, &lt;i&gt;Case Study Research: Principles and Practices&lt;/i&gt; (Cambridge: Cambridge University Press, 2006), https://doi.org/10.1017/CBO9780511803123.","plainTextFormattedCitation":"John Gerring, Case Study Research, Case Study Research: Principles and Practices (Cambridge: Cambridge University Press, 2006), https://doi.org/10.1017/CBO9780511803123.","previouslyFormattedCitation":"John Gerring, &lt;i&gt;Case Study Research&lt;/i&gt;, &lt;i&gt;Case Study Research: Principles and Practices&lt;/i&gt; (Cambridge: Cambridge University Press, 2006), https://doi.org/10.1017/CBO9780511803123."},"properties":{"noteIndex":1},"schema":"https://github.com/citation-style-language/schema/raw/master/csl-citation.json"}</w:instrText>
      </w:r>
      <w:r w:rsidRPr="004B2AF8">
        <w:rPr>
          <w:rFonts w:ascii="Goudy Old Style" w:hAnsi="Goudy Old Style"/>
        </w:rPr>
        <w:fldChar w:fldCharType="separate"/>
      </w:r>
      <w:r w:rsidRPr="004B2AF8">
        <w:rPr>
          <w:rFonts w:ascii="Goudy Old Style" w:hAnsi="Goudy Old Style"/>
          <w:noProof/>
        </w:rPr>
        <w:t xml:space="preserve">John Gerring, </w:t>
      </w:r>
      <w:r w:rsidRPr="004B2AF8">
        <w:rPr>
          <w:rFonts w:ascii="Goudy Old Style" w:hAnsi="Goudy Old Style"/>
          <w:i/>
          <w:noProof/>
        </w:rPr>
        <w:t>Case Study Research</w:t>
      </w:r>
      <w:r w:rsidRPr="004B2AF8">
        <w:rPr>
          <w:rFonts w:ascii="Goudy Old Style" w:hAnsi="Goudy Old Style"/>
          <w:noProof/>
        </w:rPr>
        <w:t xml:space="preserve">, </w:t>
      </w:r>
      <w:r w:rsidRPr="004B2AF8">
        <w:rPr>
          <w:rFonts w:ascii="Goudy Old Style" w:hAnsi="Goudy Old Style"/>
          <w:i/>
          <w:noProof/>
        </w:rPr>
        <w:t>Case Study Research: Principles and Practices</w:t>
      </w:r>
      <w:r w:rsidRPr="004B2AF8">
        <w:rPr>
          <w:rFonts w:ascii="Goudy Old Style" w:hAnsi="Goudy Old Style"/>
          <w:noProof/>
        </w:rPr>
        <w:t xml:space="preserve"> (Cambridge: Cambridge University Press, 2006), https://doi.org/10.1017/CBO9780511803123.</w:t>
      </w:r>
      <w:r w:rsidRPr="004B2AF8">
        <w:rPr>
          <w:rFonts w:ascii="Goudy Old Style" w:hAnsi="Goudy Old Style"/>
        </w:rPr>
        <w:fldChar w:fldCharType="end"/>
      </w:r>
    </w:p>
  </w:footnote>
  <w:footnote w:id="2">
    <w:p w:rsidR="008D2E87" w:rsidRDefault="000651E7" w:rsidP="004B2AF8">
      <w:pPr>
        <w:pStyle w:val="FootnoteText"/>
        <w:jc w:val="both"/>
      </w:pPr>
      <w:r w:rsidRPr="004B2AF8">
        <w:rPr>
          <w:rStyle w:val="FootnoteReference"/>
          <w:rFonts w:ascii="Goudy Old Style" w:hAnsi="Goudy Old Style" w:cs="Arial"/>
        </w:rPr>
        <w:footnoteRef/>
      </w:r>
      <w:r w:rsidRPr="004B2AF8">
        <w:rPr>
          <w:rFonts w:ascii="Goudy Old Style" w:hAnsi="Goudy Old Style"/>
        </w:rPr>
        <w:t xml:space="preserve"> </w:t>
      </w:r>
      <w:r w:rsidR="00401B1A" w:rsidRPr="004B2AF8">
        <w:rPr>
          <w:rFonts w:ascii="Goudy Old Style" w:hAnsi="Goudy Old Style"/>
        </w:rPr>
        <w:fldChar w:fldCharType="begin" w:fldLock="1"/>
      </w:r>
      <w:r w:rsidR="00401B1A" w:rsidRPr="004B2AF8">
        <w:rPr>
          <w:rFonts w:ascii="Goudy Old Style" w:hAnsi="Goudy Old Style"/>
        </w:rPr>
        <w:instrText>ADDIN CSL_CITATION {"citationItems":[{"id":"ITEM-1","itemData":{"abstract":"Kurikulum merupakan rancangan pelajaran, bahan ajar, pengalaman belajar yang sudah diprogramkan terlebih dahulu. Kurikulum menjadi acuan setiap pendidik dalam menerapkan proses belajar mengajar. Perubahan kurikulum tidak terlepas dari perkembangan zaman yang sudah serba digital. Era digitalisasi saat ini menjadi salah satu tolak ukur kemunculan kurikulum merdeka belajar. Selain itu, penerapan konsep pendidikan di Indonesia selama ini sering sekali tidak sesuai dengan keadaan siswa maupun guru. Sehingga, konsep Kurikulum merdeka belajar yang dicetuskan oleh Menteri Pendidikan Indonesia Nadiem Makarim menjadi solusi dalam menjawab permasalahan dalam pendidikan Indonesia saat ini. Setiap penelitian harus didukung oleh data. Data yang diperoleh dalam penelitian menunjang kebenaran suatu penelitian. Penelitian ini merupakan penelitian kualitatif berdasarkan atas analisis masalah yang kemudian diuraikan melalui gagasan peneliti. Data dalam penelitian diperoleh melalui observasi berupa wawancara, membaca koran, jurnal, dan analisis situasi proses pembelajaran yang diterapkan di sekolah.","author":[{"dropping-particle":"","family":"Boang Manalu","given":"Juliati","non-dropping-particle":"","parse-names":false,"suffix":""},{"dropping-particle":"","family":"Sitohang","given":"Pernando","non-dropping-particle":"","parse-names":false,"suffix":""},{"dropping-particle":"","family":"Heriwati","given":"Netty","non-dropping-particle":"","parse-names":false,"suffix":""},{"dropping-particle":"","family":"Turnip","given":"Henrika","non-dropping-particle":"","parse-names":false,"suffix":""}],"container-title":"Prosiding Pendidikan Dasar","id":"ITEM-1","issue":"1","issued":{"date-parts":[["2022"]]},"page":"80-86","title":"Pengembangan Perangkat Pembelajaran Kurikulum Merdeka Belajar","type":"article-journal","volume":"1"},"uris":["http://www.mendeley.com/documents/?uuid=729fd229-ad40-3c58-bc7f-ec7a1f5033d1"]}],"mendeley":{"formattedCitation":"Juliati Boang Manalu et al., “Pengembangan Perangkat Pembelajaran Kurikulum Merdeka Belajar,” &lt;i&gt;Prosiding Pendidikan Dasar&lt;/i&gt; 1, no. 1 (2022): 80–86, http://journal.mahesacenter.org/index.php/ppd/article/view/174.","plainTextFormattedCitation":"Juliati Boang Manalu et al., “Pengembangan Perangkat Pembelajaran Kurikulum Merdeka Belajar,” Prosiding Pendidikan Dasar 1, no. 1 (2022): 80–86, http://journal.mahesacenter.org/index.php/ppd/article/view/174.","previouslyFormattedCitation":"Juliati Boang Manalu et al., “Pengembangan Perangkat Pembelajaran Kurikulum Merdeka Belajar,” &lt;i&gt;Prosiding Pendidikan Dasar&lt;/i&gt; 1, no. 1 (2022): 80–86, http://journal.mahesacenter.org/index.php/ppd/article/view/174."},"properties":{"noteIndex":2},"schema":"https://github.com/citation-style-language/schema/raw/master/csl-citation.json"}</w:instrText>
      </w:r>
      <w:r w:rsidR="00401B1A" w:rsidRPr="004B2AF8">
        <w:rPr>
          <w:rFonts w:ascii="Goudy Old Style" w:hAnsi="Goudy Old Style"/>
        </w:rPr>
        <w:fldChar w:fldCharType="separate"/>
      </w:r>
      <w:r w:rsidRPr="004B2AF8">
        <w:rPr>
          <w:rFonts w:ascii="Goudy Old Style" w:hAnsi="Goudy Old Style"/>
          <w:noProof/>
        </w:rPr>
        <w:t xml:space="preserve">Juliati Boang Manalu et al., “Pengembangan Perangkat Pembelajaran Kurikulum Merdeka Belajar,” </w:t>
      </w:r>
      <w:r w:rsidRPr="004B2AF8">
        <w:rPr>
          <w:rFonts w:ascii="Goudy Old Style" w:hAnsi="Goudy Old Style"/>
          <w:i/>
          <w:noProof/>
        </w:rPr>
        <w:t>Prosiding Pendidikan Dasar</w:t>
      </w:r>
      <w:r w:rsidRPr="004B2AF8">
        <w:rPr>
          <w:rFonts w:ascii="Goudy Old Style" w:hAnsi="Goudy Old Style"/>
          <w:noProof/>
        </w:rPr>
        <w:t xml:space="preserve"> 1, no. 1 (2022): 80–86, http://journal.mahesacenter.org/index.php/ppd/article/view/174.</w:t>
      </w:r>
      <w:r w:rsidR="00401B1A" w:rsidRPr="004B2AF8">
        <w:rPr>
          <w:rFonts w:ascii="Goudy Old Style" w:hAnsi="Goudy Old Style"/>
        </w:rPr>
        <w:fldChar w:fldCharType="end"/>
      </w:r>
    </w:p>
  </w:footnote>
  <w:footnote w:id="3">
    <w:p w:rsidR="008D2E87" w:rsidRDefault="00401B1A" w:rsidP="004B2AF8">
      <w:pPr>
        <w:pStyle w:val="FootnoteText"/>
        <w:jc w:val="both"/>
      </w:pPr>
      <w:r w:rsidRPr="004B2AF8">
        <w:rPr>
          <w:rStyle w:val="FootnoteReference"/>
          <w:rFonts w:ascii="Goudy Old Style" w:hAnsi="Goudy Old Style"/>
        </w:rPr>
        <w:footnoteRef/>
      </w:r>
      <w:r w:rsidRPr="004B2AF8">
        <w:rPr>
          <w:rFonts w:ascii="Goudy Old Style" w:hAnsi="Goudy Old Style"/>
        </w:rPr>
        <w:t xml:space="preserve"> </w:t>
      </w:r>
      <w:r w:rsidR="004B2AF8" w:rsidRPr="004B2AF8">
        <w:rPr>
          <w:rFonts w:ascii="Goudy Old Style" w:hAnsi="Goudy Old Style"/>
        </w:rPr>
        <w:fldChar w:fldCharType="begin" w:fldLock="1"/>
      </w:r>
      <w:r w:rsidR="004B2AF8" w:rsidRPr="004B2AF8">
        <w:rPr>
          <w:rFonts w:ascii="Goudy Old Style" w:hAnsi="Goudy Old Style"/>
        </w:rPr>
        <w:instrText>ADDIN CSL_CITATION {"citationItems":[{"id":"ITEM-1","itemData":{"DOI":"10.58577/dimar.v5i1.108","ISSN":"2721-5628","abstract":"This research aims to examine whether there is a difference in learning outcomes between two groups of Madrasah Aliyah students. The first group consists of students not involved in Mobile Gaming, while the second group comprises students actively engaged in Mobile Gaming. The research method employed is quantitative research, with data collection conducted through a survey of 302 students in the twelfth grade of Madrasah Aliyah Negeri (MAN) 1 Tulungagung. The survey results indicate that 60.59%, or 183 students, belong to the group that does not play Mobile Gaming, while 39.4%, or 119 students, are Mobile Gaming players. The average learning outcomes of both student groups were analyzed using the Mann-Whitney U test to assess the differences between them. The Mann-Whitney U test results show that the learning outcomes of students in the group not playing Mobile Gaming are higher, although the difference is not significant (median=92.18), compared to the group of students playing Mobile Gaming (median=91.75), U=13132.5, p=0.002. The Hodges-Lehmann estimate of 0.5 supports the Mann-Whitney U test results, indicating a small median difference between the two student groups. Despite the observed difference, the small effect size is indicated by the rank biserial correlation value ra=0.206. Therefore, it can be concluded that there is no significant difference in learning outcomes between the two student groups, those who play Mobile Gaming and those who do not.","author":[{"dropping-particle":"","family":"Fuadiy","given":"Moch. Rizal","non-dropping-particle":"","parse-names":false,"suffix":""},{"dropping-particle":"","family":"Qomarudin","given":"","non-dropping-particle":"","parse-names":false,"suffix":""}],"container-title":"DIMAR: Jurnal Pendidikan Islam","id":"ITEM-1","issue":"1","issued":{"date-parts":[["2023","12","23"]]},"page":"106-118","title":"Analisis Perbedaan Nilai Hasil Belajar antara Siswa Madrasah Aliyah yang Bermain dan Tidak Bermain Mobile Gaming","type":"article-journal","volume":"5"},"uris":["http://www.mendeley.com/documents/?uuid=4918af40-9528-477c-8cef-6f20c57c005d"]}],"mendeley":{"formattedCitation":"Moch. Rizal Fuadiy and Qomarudin, “Analisis Perbedaan Nilai Hasil Belajar Antara Siswa Madrasah Aliyah Yang Bermain Dan Tidak Bermain Mobile Gaming,” &lt;i&gt;DIMAR: Jurnal Pendidikan Islam&lt;/i&gt; 5, no. 1 (December 23, 2023): 106–18, https://doi.org/10.58577/dimar.v5i1.108.","plainTextFormattedCitation":"Moch. Rizal Fuadiy and Qomarudin, “Analisis Perbedaan Nilai Hasil Belajar Antara Siswa Madrasah Aliyah Yang Bermain Dan Tidak Bermain Mobile Gaming,” DIMAR: Jurnal Pendidikan Islam 5, no. 1 (December 23, 2023): 106–18, https://doi.org/10.58577/dimar.v5i1.108.","previouslyFormattedCitation":"Moch. Rizal Fuadiy and Qomarudin, “Analisis Perbedaan Nilai Hasil Belajar Antara Siswa Madrasah Aliyah Yang Bermain Dan Tidak Bermain Mobile Gaming,” &lt;i&gt;DIMAR: Jurnal Pendidikan Islam&lt;/i&gt; 5, no. 1 (December 23, 2023): 106–18, https://doi.org/10.58577/dimar.v5i1.108."},"properties":{"noteIndex":3},"schema":"https://github.com/citation-style-language/schema/raw/master/csl-citation.json"}</w:instrText>
      </w:r>
      <w:r w:rsidR="004B2AF8" w:rsidRPr="004B2AF8">
        <w:rPr>
          <w:rFonts w:ascii="Goudy Old Style" w:hAnsi="Goudy Old Style"/>
        </w:rPr>
        <w:fldChar w:fldCharType="separate"/>
      </w:r>
      <w:r w:rsidRPr="004B2AF8">
        <w:rPr>
          <w:rFonts w:ascii="Goudy Old Style" w:hAnsi="Goudy Old Style"/>
          <w:noProof/>
        </w:rPr>
        <w:t xml:space="preserve">Moch. Rizal Fuadiy and Qomarudin, “Analisis Perbedaan Nilai Hasil Belajar Antara Siswa Madrasah Aliyah Yang Bermain Dan Tidak Bermain Mobile Gaming,” </w:t>
      </w:r>
      <w:r w:rsidRPr="004B2AF8">
        <w:rPr>
          <w:rFonts w:ascii="Goudy Old Style" w:hAnsi="Goudy Old Style"/>
          <w:i/>
          <w:noProof/>
        </w:rPr>
        <w:t>DIMAR: Jurnal Pendidikan Islam</w:t>
      </w:r>
      <w:r w:rsidRPr="004B2AF8">
        <w:rPr>
          <w:rFonts w:ascii="Goudy Old Style" w:hAnsi="Goudy Old Style"/>
          <w:noProof/>
        </w:rPr>
        <w:t xml:space="preserve"> 5, no. 1 (December 23, 2023): 106–18, https://doi.org/10.58577/dimar.v5i1.108.</w:t>
      </w:r>
      <w:r w:rsidR="004B2AF8" w:rsidRPr="004B2AF8">
        <w:rPr>
          <w:rFonts w:ascii="Goudy Old Style" w:hAnsi="Goudy Old Style"/>
        </w:rPr>
        <w:fldChar w:fldCharType="end"/>
      </w:r>
    </w:p>
  </w:footnote>
  <w:footnote w:id="4">
    <w:p w:rsidR="008D2E87" w:rsidRDefault="004B2AF8" w:rsidP="004B2AF8">
      <w:pPr>
        <w:pStyle w:val="FootnoteText"/>
        <w:jc w:val="both"/>
      </w:pPr>
      <w:r w:rsidRPr="004B2AF8">
        <w:rPr>
          <w:rStyle w:val="FootnoteReference"/>
          <w:rFonts w:ascii="Goudy Old Style" w:hAnsi="Goudy Old Style"/>
        </w:rPr>
        <w:footnoteRef/>
      </w:r>
      <w:r w:rsidRPr="004B2AF8">
        <w:rPr>
          <w:rFonts w:ascii="Goudy Old Style" w:hAnsi="Goudy Old Style"/>
        </w:rPr>
        <w:t xml:space="preserve"> </w:t>
      </w:r>
      <w:r w:rsidRPr="004B2AF8">
        <w:rPr>
          <w:rFonts w:ascii="Goudy Old Style" w:hAnsi="Goudy Old Style"/>
        </w:rPr>
        <w:fldChar w:fldCharType="begin" w:fldLock="1"/>
      </w:r>
      <w:r w:rsidRPr="004B2AF8">
        <w:rPr>
          <w:rFonts w:ascii="Goudy Old Style" w:hAnsi="Goudy Old Style"/>
        </w:rPr>
        <w:instrText>ADDIN CSL_CITATION {"citationItems":[{"id":"ITEM-1","itemData":{"ISSN":"2656-4691","abstract":"The objective of the Independent Learning Campus policy is to encourage students to master various fields of science with their fields of expertise, so that they are ready to compete in the global world. This policy provides an opportunity for students to choose the courses they will take based on their own wishes.The implementation of the Independent Learning Policy on the Independent Campus encourages the learning process in higher education to be more autonomous and flexible. Education always strives for the creation of students who always make improvements at all times. Not only able to be highly educated but able to become agents of change in small and large scope as well. From the changes and innovations produced, they are able to provide maximum contribution to the progress of a nation that has quality human resources. In writing this paper, the author uses a qualitative research method using a library approach. According to Kirk and Miller.","author":[{"dropping-particle":"","family":"Sopiansyah","given":"Deni","non-dropping-particle":"","parse-names":false,"suffix":""},{"dropping-particle":"","family":"Masruroh","given":"Siti","non-dropping-particle":"","parse-names":false,"suffix":""},{"dropping-particle":"","family":"Zaqiah","given":"Qiqi Yuliati","non-dropping-particle":"","parse-names":false,"suffix":""},{"dropping-particle":"","family":"Erihadiana","given":"Mohamad","non-dropping-particle":"","parse-names":false,"suffix":""},{"dropping-particle":"","family":"Sunan","given":"Uin","non-dropping-particle":"","parse-names":false,"suffix":""},{"dropping-particle":"","family":"Djati Bandung","given":"Gunung","non-dropping-particle":"","parse-names":false,"suffix":""}],"container-title":"Reslaj: Religion Education Social Laa Roiba Journal","id":"ITEM-1","issued":{"date-parts":[["2022"]]},"page":"34-41","title":"Reslaj: Religion Education Social Laa Roiba Journal Konsep dan Implementasi Kurikulum MBKM (Merdeka Belajar Kampus Merdeka )","type":"article-journal","volume":"Volume 4 N"},"uris":["http://www.mendeley.com/documents/?uuid=2b7f7698-b78c-379b-9ec8-b47c256bb945"]}],"mendeley":{"formattedCitation":"Deni Sopiansyah et al., “Reslaj: Religion Education Social Laa Roiba Journal Konsep Dan Implementasi Kurikulum MBKM (Merdeka Belajar Kampus Merdeka ),” &lt;i&gt;Reslaj: Religion Education Social Laa Roiba Journal&lt;/i&gt; Volume 4 N (2022): 34–41, http://journal.laaroiba.ac.id/index.php/reslaj/article/view/458.","plainTextFormattedCitation":"Deni Sopiansyah et al., “Reslaj: Religion Education Social Laa Roiba Journal Konsep Dan Implementasi Kurikulum MBKM (Merdeka Belajar Kampus Merdeka ),” Reslaj: Religion Education Social Laa Roiba Journal Volume 4 N (2022): 34–41, http://journal.laaroiba.ac.id/index.php/reslaj/article/view/458.","previouslyFormattedCitation":"Deni Sopiansyah et al., “Reslaj: Religion Education Social Laa Roiba Journal Konsep Dan Implementasi Kurikulum MBKM (Merdeka Belajar Kampus Merdeka ),” &lt;i&gt;Reslaj: Religion Education Social Laa Roiba Journal&lt;/i&gt; Volume 4 N (2022): 34–41, http://journal.laaroiba.ac.id/index.php/reslaj/article/view/458."},"properties":{"noteIndex":4},"schema":"https://github.com/citation-style-language/schema/raw/master/csl-citation.json"}</w:instrText>
      </w:r>
      <w:r w:rsidRPr="004B2AF8">
        <w:rPr>
          <w:rFonts w:ascii="Goudy Old Style" w:hAnsi="Goudy Old Style"/>
        </w:rPr>
        <w:fldChar w:fldCharType="separate"/>
      </w:r>
      <w:r w:rsidRPr="004B2AF8">
        <w:rPr>
          <w:rFonts w:ascii="Goudy Old Style" w:hAnsi="Goudy Old Style"/>
          <w:noProof/>
        </w:rPr>
        <w:t xml:space="preserve">Deni Sopiansyah et al., “Reslaj: Religion Education Social Laa Roiba Journal Konsep Dan Implementasi Kurikulum MBKM (Merdeka Belajar Kampus Merdeka ),” </w:t>
      </w:r>
      <w:r w:rsidRPr="004B2AF8">
        <w:rPr>
          <w:rFonts w:ascii="Goudy Old Style" w:hAnsi="Goudy Old Style"/>
          <w:i/>
          <w:noProof/>
        </w:rPr>
        <w:t>Reslaj: Religion Education Social Laa Roiba Journal</w:t>
      </w:r>
      <w:r w:rsidRPr="004B2AF8">
        <w:rPr>
          <w:rFonts w:ascii="Goudy Old Style" w:hAnsi="Goudy Old Style"/>
          <w:noProof/>
        </w:rPr>
        <w:t xml:space="preserve"> Volume 4 N (2022): 34–41, http://journal.laaroiba.ac.id/index.php/reslaj/article/view/458.</w:t>
      </w:r>
      <w:r w:rsidRPr="004B2AF8">
        <w:rPr>
          <w:rFonts w:ascii="Goudy Old Style" w:hAnsi="Goudy Old Style"/>
        </w:rPr>
        <w:fldChar w:fldCharType="end"/>
      </w:r>
    </w:p>
  </w:footnote>
  <w:footnote w:id="5">
    <w:p w:rsidR="008D2E87" w:rsidRDefault="004B2AF8" w:rsidP="004B2AF8">
      <w:pPr>
        <w:pStyle w:val="FootnoteText"/>
        <w:jc w:val="both"/>
      </w:pPr>
      <w:r w:rsidRPr="004B2AF8">
        <w:rPr>
          <w:rStyle w:val="FootnoteReference"/>
          <w:rFonts w:ascii="Goudy Old Style" w:hAnsi="Goudy Old Style"/>
        </w:rPr>
        <w:footnoteRef/>
      </w:r>
      <w:r w:rsidRPr="004B2AF8">
        <w:rPr>
          <w:rFonts w:ascii="Goudy Old Style" w:hAnsi="Goudy Old Style"/>
        </w:rPr>
        <w:t xml:space="preserve"> </w:t>
      </w:r>
      <w:r>
        <w:rPr>
          <w:rFonts w:ascii="Goudy Old Style" w:hAnsi="Goudy Old Style"/>
        </w:rPr>
        <w:fldChar w:fldCharType="begin" w:fldLock="1"/>
      </w:r>
      <w:r>
        <w:rPr>
          <w:rFonts w:ascii="Goudy Old Style" w:hAnsi="Goudy Old Style"/>
        </w:rPr>
        <w:instrText>ADDIN CSL_CITATION {"citationItems":[{"id":"ITEM-1","itemData":{"abstract":"KBBI Daring adalah laman resmi pencarian kata dalam Kamus Besar Bahasa Indonesia (KBBI)","author":[{"dropping-particle":"","family":"Kemdikbud","given":"","non-dropping-particle":"","parse-names":false,"suffix":""}],"container-title":"Kamus Besar Bahasa Indonesia","id":"ITEM-1","issued":{"date-parts":[["2021"]]},"title":"Kamus Besar Bahasa Indonesia,” in Kamus Besar Bahasa Indonesia","type":"article-journal"},"uris":["http://www.mendeley.com/documents/?uuid=e7764376-9b35-3cff-a3c2-28378c2f9f37"]}],"mendeley":{"formattedCitation":"Kemdikbud, “Kamus Besar Bahasa Indonesia,” in Kamus Besar Bahasa Indonesia,” &lt;i&gt;Kamus Besar Bahasa Indonesia&lt;/i&gt;, 2021.","plainTextFormattedCitation":"Kemdikbud, “Kamus Besar Bahasa Indonesia,” in Kamus Besar Bahasa Indonesia,” Kamus Besar Bahasa Indonesia, 2021.","previouslyFormattedCitation":"Kemdikbud, “Kamus Besar Bahasa Indonesia,” in Kamus Besar Bahasa Indonesia,” &lt;i&gt;Kamus Besar Bahasa Indonesia&lt;/i&gt;, 2021."},"properties":{"noteIndex":5},"schema":"https://github.com/citation-style-language/schema/raw/master/csl-citation.json"}</w:instrText>
      </w:r>
      <w:r>
        <w:rPr>
          <w:rFonts w:ascii="Goudy Old Style" w:hAnsi="Goudy Old Style"/>
        </w:rPr>
        <w:fldChar w:fldCharType="separate"/>
      </w:r>
      <w:r w:rsidRPr="004B2AF8">
        <w:rPr>
          <w:rFonts w:ascii="Goudy Old Style" w:hAnsi="Goudy Old Style"/>
          <w:noProof/>
        </w:rPr>
        <w:t xml:space="preserve">Kemdikbud, “Kamus Besar Bahasa Indonesia,” in Kamus Besar Bahasa Indonesia,” </w:t>
      </w:r>
      <w:r w:rsidRPr="004B2AF8">
        <w:rPr>
          <w:rFonts w:ascii="Goudy Old Style" w:hAnsi="Goudy Old Style"/>
          <w:i/>
          <w:noProof/>
        </w:rPr>
        <w:t>Kamus Besar Bahasa Indonesia</w:t>
      </w:r>
      <w:r w:rsidRPr="004B2AF8">
        <w:rPr>
          <w:rFonts w:ascii="Goudy Old Style" w:hAnsi="Goudy Old Style"/>
          <w:noProof/>
        </w:rPr>
        <w:t>, 2021.</w:t>
      </w:r>
      <w:r>
        <w:rPr>
          <w:rFonts w:ascii="Goudy Old Style" w:hAnsi="Goudy Old Style"/>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3E" w:rsidRPr="00EB573E" w:rsidRDefault="00401B1A" w:rsidP="00EB573E">
    <w:pPr>
      <w:pStyle w:val="Header"/>
    </w:pPr>
    <w:r>
      <w:rPr>
        <w:rFonts w:ascii="Goudy Old Style" w:hAnsi="Goudy Old Style"/>
        <w:i/>
        <w:iCs/>
        <w:color w:val="006600"/>
        <w:sz w:val="20"/>
        <w:szCs w:val="20"/>
      </w:rPr>
      <w:t>Judul Artikel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694" w:rsidRPr="00876817" w:rsidRDefault="00401B1A" w:rsidP="00E862EB">
    <w:pPr>
      <w:pStyle w:val="Header"/>
      <w:jc w:val="right"/>
      <w:rPr>
        <w:rFonts w:ascii="Goudy Old Style" w:hAnsi="Goudy Old Style"/>
        <w:i/>
        <w:iCs/>
        <w:color w:val="006600"/>
        <w:sz w:val="20"/>
        <w:szCs w:val="20"/>
      </w:rPr>
    </w:pPr>
    <w:r>
      <w:rPr>
        <w:rFonts w:ascii="Goudy Old Style" w:hAnsi="Goudy Old Style"/>
        <w:i/>
        <w:iCs/>
        <w:color w:val="006600"/>
        <w:sz w:val="20"/>
        <w:szCs w:val="20"/>
      </w:rPr>
      <w:t>Nama Penulis Pertama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520" w:rsidRDefault="002C6A30">
    <w:pPr>
      <w:pStyle w:val="Header"/>
    </w:pPr>
    <w:r>
      <w:rPr>
        <w:noProof/>
      </w:rPr>
      <w:drawing>
        <wp:anchor distT="0" distB="0" distL="114300" distR="114300" simplePos="0" relativeHeight="251657216" behindDoc="0" locked="0" layoutInCell="1" allowOverlap="1">
          <wp:simplePos x="0" y="0"/>
          <wp:positionH relativeFrom="column">
            <wp:posOffset>4373245</wp:posOffset>
          </wp:positionH>
          <wp:positionV relativeFrom="paragraph">
            <wp:posOffset>-300355</wp:posOffset>
          </wp:positionV>
          <wp:extent cx="1367790" cy="5905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6520" w:rsidRDefault="00B36520" w:rsidP="00B36520">
    <w:pPr>
      <w:pStyle w:val="Header"/>
      <w:jc w:val="right"/>
      <w:rPr>
        <w:rFonts w:ascii="Goudy Old Style" w:hAnsi="Goudy Old Style"/>
        <w:b/>
        <w:bCs/>
        <w:color w:val="006600"/>
        <w:sz w:val="18"/>
        <w:szCs w:val="18"/>
      </w:rPr>
    </w:pPr>
  </w:p>
  <w:p w:rsidR="00A36DB9" w:rsidRPr="00B36520" w:rsidRDefault="00B36520" w:rsidP="00B36520">
    <w:pPr>
      <w:pStyle w:val="Header"/>
      <w:jc w:val="right"/>
      <w:rPr>
        <w:rFonts w:ascii="Goudy Old Style" w:hAnsi="Goudy Old Style"/>
        <w:color w:val="006600"/>
        <w:sz w:val="18"/>
        <w:szCs w:val="18"/>
      </w:rPr>
    </w:pPr>
    <w:r w:rsidRPr="00B36520">
      <w:rPr>
        <w:rFonts w:ascii="Goudy Old Style" w:hAnsi="Goudy Old Style"/>
        <w:b/>
        <w:bCs/>
        <w:color w:val="006600"/>
        <w:sz w:val="18"/>
        <w:szCs w:val="18"/>
      </w:rPr>
      <w:t>E-ISSN: 3032-4378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694"/>
    <w:rsid w:val="00022AB5"/>
    <w:rsid w:val="000651E7"/>
    <w:rsid w:val="00136954"/>
    <w:rsid w:val="0020487F"/>
    <w:rsid w:val="002926A8"/>
    <w:rsid w:val="002C6A30"/>
    <w:rsid w:val="002F0EF2"/>
    <w:rsid w:val="00305B67"/>
    <w:rsid w:val="003145EB"/>
    <w:rsid w:val="003267B5"/>
    <w:rsid w:val="003972FD"/>
    <w:rsid w:val="00401B1A"/>
    <w:rsid w:val="004B2AF8"/>
    <w:rsid w:val="004E4C7C"/>
    <w:rsid w:val="0058030F"/>
    <w:rsid w:val="005A5856"/>
    <w:rsid w:val="005D4F1F"/>
    <w:rsid w:val="00690F80"/>
    <w:rsid w:val="006E2785"/>
    <w:rsid w:val="006F283E"/>
    <w:rsid w:val="00876817"/>
    <w:rsid w:val="008D2E87"/>
    <w:rsid w:val="00903D80"/>
    <w:rsid w:val="00971816"/>
    <w:rsid w:val="009B7CEF"/>
    <w:rsid w:val="009C1694"/>
    <w:rsid w:val="00A34F69"/>
    <w:rsid w:val="00A36DB9"/>
    <w:rsid w:val="00B36520"/>
    <w:rsid w:val="00C074F2"/>
    <w:rsid w:val="00C53C9D"/>
    <w:rsid w:val="00CB4549"/>
    <w:rsid w:val="00D1716D"/>
    <w:rsid w:val="00E430DD"/>
    <w:rsid w:val="00E862EB"/>
    <w:rsid w:val="00EB573E"/>
    <w:rsid w:val="00EE7D45"/>
    <w:rsid w:val="00EF617A"/>
    <w:rsid w:val="00F22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458B991-9343-495B-9B1A-2AF6289E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rPr>
  </w:style>
  <w:style w:type="paragraph" w:styleId="Heading1">
    <w:name w:val="heading 1"/>
    <w:basedOn w:val="Normal"/>
    <w:next w:val="Normal"/>
    <w:link w:val="Heading1Char"/>
    <w:uiPriority w:val="9"/>
    <w:qFormat/>
    <w:rsid w:val="00E862EB"/>
    <w:pPr>
      <w:keepNext/>
      <w:keepLines/>
      <w:spacing w:before="480" w:after="0" w:line="240" w:lineRule="auto"/>
      <w:jc w:val="center"/>
      <w:outlineLvl w:val="0"/>
    </w:pPr>
    <w:rPr>
      <w:rFonts w:ascii="Goudy Old Style" w:eastAsiaTheme="majorEastAsia" w:hAnsi="Goudy Old Style" w:cs="Times New Roman"/>
      <w:b/>
      <w:bCs/>
      <w:color w:val="006600"/>
      <w:sz w:val="36"/>
      <w:szCs w:val="28"/>
    </w:rPr>
  </w:style>
  <w:style w:type="paragraph" w:styleId="Heading2">
    <w:name w:val="heading 2"/>
    <w:basedOn w:val="Normal"/>
    <w:next w:val="Normal"/>
    <w:link w:val="Heading2Char"/>
    <w:uiPriority w:val="9"/>
    <w:unhideWhenUsed/>
    <w:qFormat/>
    <w:rsid w:val="009B7CEF"/>
    <w:pPr>
      <w:keepNext/>
      <w:keepLines/>
      <w:spacing w:before="200" w:after="0" w:line="360" w:lineRule="auto"/>
      <w:outlineLvl w:val="1"/>
    </w:pPr>
    <w:rPr>
      <w:rFonts w:ascii="Goudy Old Style" w:eastAsiaTheme="majorEastAsia" w:hAnsi="Goudy Old Style" w:cs="Times New Roman"/>
      <w:b/>
      <w:bCs/>
      <w:color w:val="006600"/>
      <w:sz w:val="28"/>
      <w:szCs w:val="26"/>
    </w:rPr>
  </w:style>
  <w:style w:type="paragraph" w:styleId="Heading3">
    <w:name w:val="heading 3"/>
    <w:basedOn w:val="Normal"/>
    <w:next w:val="Normal"/>
    <w:link w:val="Heading3Char"/>
    <w:uiPriority w:val="9"/>
    <w:unhideWhenUsed/>
    <w:qFormat/>
    <w:rsid w:val="003267B5"/>
    <w:pPr>
      <w:keepNext/>
      <w:keepLines/>
      <w:spacing w:before="40" w:after="0" w:line="240" w:lineRule="auto"/>
      <w:outlineLvl w:val="2"/>
    </w:pPr>
    <w:rPr>
      <w:rFonts w:ascii="Goudy Old Style" w:eastAsiaTheme="majorEastAsia" w:hAnsi="Goudy Old Style" w:cstheme="majorBidi"/>
      <w:b/>
      <w:color w:val="0066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862EB"/>
    <w:rPr>
      <w:rFonts w:ascii="Goudy Old Style" w:eastAsiaTheme="majorEastAsia" w:hAnsi="Goudy Old Style" w:cs="Times New Roman"/>
      <w:b/>
      <w:bCs/>
      <w:color w:val="006600"/>
      <w:sz w:val="28"/>
      <w:szCs w:val="28"/>
    </w:rPr>
  </w:style>
  <w:style w:type="character" w:customStyle="1" w:styleId="Heading2Char">
    <w:name w:val="Heading 2 Char"/>
    <w:basedOn w:val="DefaultParagraphFont"/>
    <w:link w:val="Heading2"/>
    <w:uiPriority w:val="9"/>
    <w:locked/>
    <w:rsid w:val="009B7CEF"/>
    <w:rPr>
      <w:rFonts w:ascii="Goudy Old Style" w:eastAsiaTheme="majorEastAsia" w:hAnsi="Goudy Old Style" w:cs="Times New Roman"/>
      <w:b/>
      <w:bCs/>
      <w:color w:val="006600"/>
      <w:sz w:val="26"/>
      <w:szCs w:val="26"/>
    </w:rPr>
  </w:style>
  <w:style w:type="paragraph" w:styleId="Header">
    <w:name w:val="header"/>
    <w:basedOn w:val="Normal"/>
    <w:link w:val="HeaderChar"/>
    <w:uiPriority w:val="99"/>
    <w:unhideWhenUsed/>
    <w:rsid w:val="009C169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C1694"/>
    <w:rPr>
      <w:rFonts w:cs="Times New Roman"/>
    </w:rPr>
  </w:style>
  <w:style w:type="paragraph" w:styleId="Footer">
    <w:name w:val="footer"/>
    <w:basedOn w:val="Normal"/>
    <w:link w:val="FooterChar"/>
    <w:uiPriority w:val="99"/>
    <w:unhideWhenUsed/>
    <w:rsid w:val="009C169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C1694"/>
    <w:rPr>
      <w:rFonts w:cs="Times New Roman"/>
    </w:rPr>
  </w:style>
  <w:style w:type="paragraph" w:styleId="BalloonText">
    <w:name w:val="Balloon Text"/>
    <w:basedOn w:val="Normal"/>
    <w:link w:val="BalloonTextChar"/>
    <w:uiPriority w:val="99"/>
    <w:semiHidden/>
    <w:unhideWhenUsed/>
    <w:rsid w:val="009C1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1694"/>
    <w:rPr>
      <w:rFonts w:ascii="Tahoma" w:hAnsi="Tahoma" w:cs="Tahoma"/>
      <w:sz w:val="16"/>
      <w:szCs w:val="16"/>
    </w:rPr>
  </w:style>
  <w:style w:type="paragraph" w:styleId="Title">
    <w:name w:val="Title"/>
    <w:basedOn w:val="Normal"/>
    <w:next w:val="Normal"/>
    <w:link w:val="TitleChar"/>
    <w:uiPriority w:val="10"/>
    <w:qFormat/>
    <w:rsid w:val="00E862EB"/>
    <w:pPr>
      <w:pBdr>
        <w:bottom w:val="single" w:sz="8" w:space="4" w:color="4F81BD" w:themeColor="accent1"/>
      </w:pBdr>
      <w:spacing w:after="300" w:line="240" w:lineRule="auto"/>
      <w:contextualSpacing/>
      <w:jc w:val="center"/>
    </w:pPr>
    <w:rPr>
      <w:rFonts w:asciiTheme="majorHAnsi" w:eastAsiaTheme="majorEastAsia" w:hAnsiTheme="majorHAnsi" w:cs="Times New Roman"/>
      <w:color w:val="006600"/>
      <w:spacing w:val="5"/>
      <w:kern w:val="28"/>
      <w:sz w:val="36"/>
      <w:szCs w:val="52"/>
    </w:rPr>
  </w:style>
  <w:style w:type="character" w:customStyle="1" w:styleId="TitleChar">
    <w:name w:val="Title Char"/>
    <w:basedOn w:val="DefaultParagraphFont"/>
    <w:link w:val="Title"/>
    <w:uiPriority w:val="10"/>
    <w:locked/>
    <w:rsid w:val="00E862EB"/>
    <w:rPr>
      <w:rFonts w:asciiTheme="majorHAnsi" w:eastAsiaTheme="majorEastAsia" w:hAnsiTheme="majorHAnsi" w:cs="Times New Roman"/>
      <w:color w:val="006600"/>
      <w:spacing w:val="5"/>
      <w:kern w:val="28"/>
      <w:sz w:val="52"/>
      <w:szCs w:val="52"/>
    </w:rPr>
  </w:style>
  <w:style w:type="table" w:styleId="TableGrid">
    <w:name w:val="Table Grid"/>
    <w:basedOn w:val="TableNormal"/>
    <w:uiPriority w:val="59"/>
    <w:rsid w:val="00E862EB"/>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B573E"/>
    <w:rPr>
      <w:rFonts w:cs="Times New Roman"/>
      <w:color w:val="0000FF" w:themeColor="hyperlink"/>
      <w:u w:val="single"/>
    </w:rPr>
  </w:style>
  <w:style w:type="paragraph" w:styleId="ListParagraph">
    <w:name w:val="List Paragraph"/>
    <w:basedOn w:val="Normal"/>
    <w:uiPriority w:val="1"/>
    <w:qFormat/>
    <w:rsid w:val="00876817"/>
    <w:pPr>
      <w:widowControl w:val="0"/>
      <w:autoSpaceDE w:val="0"/>
      <w:autoSpaceDN w:val="0"/>
      <w:spacing w:after="0" w:line="240" w:lineRule="auto"/>
      <w:ind w:left="1810" w:hanging="287"/>
      <w:jc w:val="both"/>
    </w:pPr>
    <w:rPr>
      <w:rFonts w:ascii="Cambria Math" w:hAnsi="Cambria Math" w:cs="Cambria Math"/>
      <w:lang w:val="id"/>
    </w:rPr>
  </w:style>
  <w:style w:type="character" w:customStyle="1" w:styleId="hgkelc">
    <w:name w:val="hgkelc"/>
    <w:basedOn w:val="DefaultParagraphFont"/>
    <w:qFormat/>
    <w:rsid w:val="00876817"/>
    <w:rPr>
      <w:rFonts w:cs="Times New Roman"/>
    </w:rPr>
  </w:style>
  <w:style w:type="paragraph" w:styleId="FootnoteText">
    <w:name w:val="footnote text"/>
    <w:basedOn w:val="Normal"/>
    <w:link w:val="FootnoteTextChar"/>
    <w:uiPriority w:val="99"/>
    <w:semiHidden/>
    <w:unhideWhenUsed/>
    <w:rsid w:val="000651E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651E7"/>
    <w:rPr>
      <w:rFonts w:cs="Arial"/>
      <w:sz w:val="20"/>
      <w:szCs w:val="20"/>
    </w:rPr>
  </w:style>
  <w:style w:type="character" w:styleId="FootnoteReference">
    <w:name w:val="footnote reference"/>
    <w:basedOn w:val="DefaultParagraphFont"/>
    <w:uiPriority w:val="99"/>
    <w:semiHidden/>
    <w:unhideWhenUsed/>
    <w:rsid w:val="000651E7"/>
    <w:rPr>
      <w:rFonts w:cs="Times New Roman"/>
      <w:vertAlign w:val="superscript"/>
    </w:rPr>
  </w:style>
  <w:style w:type="character" w:customStyle="1" w:styleId="Heading3Char">
    <w:name w:val="Heading 3 Char"/>
    <w:basedOn w:val="DefaultParagraphFont"/>
    <w:link w:val="Heading3"/>
    <w:uiPriority w:val="9"/>
    <w:rsid w:val="003267B5"/>
    <w:rPr>
      <w:rFonts w:ascii="Goudy Old Style" w:eastAsiaTheme="majorEastAsia" w:hAnsi="Goudy Old Style" w:cstheme="majorBidi"/>
      <w:b/>
      <w:color w:val="0066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mendeley.com/download-reference-manager/window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icagomanualofstyle.org/book/ed17/frontmatter/toc.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hicagomanualofstyle.org/book/ed17/frontmatter/toc.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EFD4F-5B58-48D9-A866-3F93849E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dc:description/>
  <cp:lastModifiedBy>Bismillah</cp:lastModifiedBy>
  <cp:revision>6</cp:revision>
  <dcterms:created xsi:type="dcterms:W3CDTF">2025-01-16T03:22:00Z</dcterms:created>
  <dcterms:modified xsi:type="dcterms:W3CDTF">2025-01-16T03:29:00Z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e14dafb2-e7aa-377f-a482-668d370e92ca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